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附件三</w:t>
      </w:r>
    </w:p>
    <w:p>
      <w:pPr>
        <w:jc w:val="center"/>
        <w:rPr>
          <w:rFonts w:ascii="仿宋" w:hAnsi="仿宋" w:eastAsia="仿宋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6"/>
          <w14:textFill>
            <w14:solidFill>
              <w14:schemeClr w14:val="tx1"/>
            </w14:solidFill>
          </w14:textFill>
        </w:rPr>
        <w:t>2023年医师资格考试短线医学专业加试申请表</w:t>
      </w:r>
    </w:p>
    <w:p>
      <w:pPr>
        <w:jc w:val="center"/>
        <w:rPr>
          <w:rFonts w:ascii="仿宋" w:hAnsi="仿宋" w:eastAsia="仿宋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本人自愿申请参加2023年医师资格考试短线医学专业加试。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本人能够遵守以上承诺，如有违反，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愿意承担由此而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考点审核: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1843733F"/>
    <w:rsid w:val="184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2023-01-31T01:48:00Z</dcterms:created>
  <dc:creator>B.....</dc:creator>
  <cp:lastModifiedBy>B.....</cp:lastModifiedBy>
  <dcterms:modified xsi:type="dcterms:W3CDTF">2023-01-31T01:48:47Z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D084C78515DD4051BCF1996C55D28D44</vt:lpwstr>
  </property>
</Properties>
</file>