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个人健康情况排查表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姓名：                体温：          电话：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单位：                         职业（职务）：               </w:t>
      </w:r>
    </w:p>
    <w:p>
      <w:pPr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现居住地址（具体到门牌号）：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9"/>
        <w:gridCol w:w="99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有关情况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本人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共同居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9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一、流行病史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 21天内有中、高风险地区旅居史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具体地区名单：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 28天内本人有境外旅居史、隔离史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 21天内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曾接触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过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来自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中、高风险地区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的有发热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或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呼吸道症状的患者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4. 21天内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曾接触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过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其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密切接触者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5. 聚集性发病患者（21天内在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小范围如家庭、办公室、学校班级等场所，出现2例及以上发热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或呼吸道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症状的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患者）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二、风险人群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 流行病史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的共同居住者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 本人或共同居住者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从事可能接触新冠病毒或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新冠病毒感染者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相关工作的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较高风险人群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主要包括：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①进口冷链、海鲜、肉类等食品监管和从业人员等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②集中医学观察场所从业人员等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③新冠肺炎医疗救治定点医院、医疗机构发热门诊和急诊等相关各类人员等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④边境、港口、码头、口岸、进口货物直接接触人员，民航等国际交通运输工具从业人员、船舶引航员等登临外籍船舶相关从业人员，移民、海关以及交通运输等相关工作人员等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 纳入社区管理处于健康监测期的来自中高风险地区人员、解除医学观察人员、入境人员等。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三、新冠肺炎相关症状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目前有，或者14天内有：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发热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干咳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乏力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鼻塞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流涕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咽痛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□是□否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肌痛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结膜炎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腹泻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□是□否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请确认上述情况属实。根据《传染病防治法》及疫情防控要求，不如实提供信息将承担相应法律责任。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*考试当天考点入场检查时主动出示本表。</w:t>
      </w:r>
    </w:p>
    <w:p>
      <w:p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签名：          日期：     年   月   日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方正仿宋_GB2312" w:hAnsi="方正仿宋_GB2312" w:eastAsia="方正仿宋_GB2312" w:cs="方正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C4BBB"/>
    <w:rsid w:val="138E3B4D"/>
    <w:rsid w:val="547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725</Characters>
  <Lines>0</Lines>
  <Paragraphs>0</Paragraphs>
  <TotalTime>0</TotalTime>
  <ScaleCrop>false</ScaleCrop>
  <LinksUpToDate>false</LinksUpToDate>
  <CharactersWithSpaces>878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2022-05-30T00:58:00Z</dcterms:created>
  <dc:creator>Administrator</dc:creator>
  <cp:lastModifiedBy>紫枫懒猫</cp:lastModifiedBy>
  <dcterms:modified xsi:type="dcterms:W3CDTF">2022-06-02T08:17:17Z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C3E316D0BE7A4622855F19917E746D6B</vt:lpwstr>
  </property>
</Properties>
</file>