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drawing>
          <wp:inline distT="0" distB="0" distL="114300" distR="114300">
            <wp:extent cx="5234305" cy="8732520"/>
            <wp:effectExtent l="0" t="0" r="825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87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kern w:val="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  <w:lang w:val="en-US" w:eastAsia="zh-CN"/>
        </w:rPr>
        <w:t>助理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中医外科学2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8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第四单元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疮疡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痈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要点三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痈的辨证论治方法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1-内治</w:t>
      </w:r>
    </w:p>
    <w:p>
      <w:pPr>
        <w:jc w:val="left"/>
      </w:pPr>
      <w:r>
        <w:drawing>
          <wp:inline distT="0" distB="0" distL="114300" distR="114300">
            <wp:extent cx="5044440" cy="1348740"/>
            <wp:effectExtent l="0" t="0" r="0" b="7620"/>
            <wp:docPr id="6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要点四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颈痈的特点与治疗</w:t>
      </w:r>
      <w:r>
        <w:drawing>
          <wp:inline distT="0" distB="0" distL="114300" distR="114300">
            <wp:extent cx="5181600" cy="541020"/>
            <wp:effectExtent l="0" t="0" r="0" b="7620"/>
            <wp:docPr id="6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细目四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1.锁喉痈的治疗</w:t>
      </w:r>
      <w:r>
        <w:drawing>
          <wp:inline distT="0" distB="0" distL="114300" distR="114300">
            <wp:extent cx="5158740" cy="2110740"/>
            <wp:effectExtent l="0" t="0" r="7620" b="7620"/>
            <wp:docPr id="7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numPr>
          <w:ilvl w:val="0"/>
          <w:numId w:val="1"/>
        </w:numPr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t>臀痈的治疗</w:t>
      </w:r>
      <w:r>
        <w:drawing>
          <wp:inline distT="0" distB="0" distL="114300" distR="114300">
            <wp:extent cx="5196840" cy="2171700"/>
            <wp:effectExtent l="0" t="0" r="0" b="7620"/>
            <wp:docPr id="7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</w:rPr>
      </w:pPr>
    </w:p>
    <w:p>
      <w:pPr>
        <w:numPr>
          <w:ilvl w:val="0"/>
          <w:numId w:val="0"/>
        </w:num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66055" cy="2113915"/>
            <wp:effectExtent l="0" t="0" r="6985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219325"/>
            <wp:effectExtent l="0" t="0" r="1905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715260"/>
            <wp:effectExtent l="0" t="0" r="8890" b="1270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丹毒</w:t>
      </w:r>
    </w:p>
    <w:p>
      <w:pPr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t>要点三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丹毒的内、外治法</w:t>
      </w:r>
      <w:r>
        <w:drawing>
          <wp:inline distT="0" distB="0" distL="114300" distR="114300">
            <wp:extent cx="5151120" cy="2339340"/>
            <wp:effectExtent l="0" t="0" r="0" b="7620"/>
            <wp:docPr id="7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普济消毒饮: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锁喉痈(初起-痰热蕴结证);抱头火丹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牛蒡解肌汤∶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颈痈（初起--风热痰毒证)瘦痈（初起--风热痰凝证)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瓜葵牛蒡汤∶乳痈（初起--气滞热壅证)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</w:pPr>
      <w:r>
        <w:drawing>
          <wp:inline distT="0" distB="0" distL="114300" distR="114300">
            <wp:extent cx="5274310" cy="2376170"/>
            <wp:effectExtent l="0" t="0" r="13970" b="12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hint="eastAsia"/>
          <w:lang w:val="en-US" w:eastAsia="zh-CN"/>
        </w:rPr>
      </w:pPr>
    </w:p>
    <w:p>
      <w:pPr>
        <w:ind w:left="210" w:hanging="210" w:hangingChars="100"/>
        <w:jc w:val="left"/>
        <w:rPr>
          <w:rFonts w:hint="eastAsia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第五单元  乳房疾病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9865" cy="2924810"/>
            <wp:effectExtent l="0" t="0" r="3175" b="127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219960"/>
            <wp:effectExtent l="0" t="0" r="7620" b="508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463165"/>
            <wp:effectExtent l="0" t="0" r="3810" b="571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细目二  乳痈</w:t>
      </w:r>
    </w:p>
    <w:p>
      <w:pPr>
        <w:numPr>
          <w:ilvl w:val="0"/>
          <w:numId w:val="2"/>
        </w:numPr>
        <w:ind w:left="210" w:hanging="240" w:hangingChars="100"/>
        <w:jc w:val="left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内治法</w:t>
      </w:r>
      <w:r>
        <w:drawing>
          <wp:inline distT="0" distB="0" distL="114300" distR="114300">
            <wp:extent cx="5113020" cy="1371600"/>
            <wp:effectExtent l="0" t="0" r="7620" b="0"/>
            <wp:docPr id="7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100"/>
        <w:jc w:val="left"/>
        <w:rPr>
          <w:rFonts w:hint="eastAsia"/>
        </w:rPr>
      </w:pPr>
    </w:p>
    <w:p>
      <w:pPr>
        <w:numPr>
          <w:ilvl w:val="0"/>
          <w:numId w:val="0"/>
        </w:numPr>
        <w:ind w:leftChars="-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2.外治法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①若有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袋脓</w:t>
      </w:r>
      <w:r>
        <w:rPr>
          <w:rFonts w:hint="eastAsia" w:ascii="微软雅黑" w:hAnsi="微软雅黑" w:eastAsia="微软雅黑" w:cs="微软雅黑"/>
          <w:sz w:val="24"/>
          <w:szCs w:val="24"/>
        </w:rPr>
        <w:t>现象，可在脓腔下方用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垫棉法加压</w:t>
      </w:r>
      <w:r>
        <w:rPr>
          <w:rFonts w:hint="eastAsia" w:ascii="微软雅黑" w:hAnsi="微软雅黑" w:eastAsia="微软雅黑" w:cs="微软雅黑"/>
          <w:sz w:val="24"/>
          <w:szCs w:val="24"/>
        </w:rPr>
        <w:t>，使脓液不致潴留，若有乳汁从疮口溢出，可在患侧用垫棉法束紧，以促进愈合。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②形成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乳房部窦道</w:t>
      </w:r>
      <w:r>
        <w:rPr>
          <w:rFonts w:hint="eastAsia" w:ascii="微软雅黑" w:hAnsi="微软雅黑" w:eastAsia="微软雅黑" w:cs="微软雅黑"/>
          <w:sz w:val="24"/>
          <w:szCs w:val="24"/>
        </w:rPr>
        <w:t>者，可先用七三丹药捻插入窦道以腐蚀管壁--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腐蚀提脓。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细目四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乳癖</w:t>
      </w:r>
      <w:r>
        <w:drawing>
          <wp:inline distT="0" distB="0" distL="114300" distR="114300">
            <wp:extent cx="5166360" cy="2141220"/>
            <wp:effectExtent l="0" t="0" r="0" b="7620"/>
            <wp:docPr id="7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ind w:left="210" w:hanging="240" w:hangingChars="100"/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乳核</w:t>
      </w:r>
      <w:r>
        <w:drawing>
          <wp:inline distT="0" distB="0" distL="114300" distR="114300">
            <wp:extent cx="5212080" cy="1965960"/>
            <wp:effectExtent l="0" t="0" r="0" b="0"/>
            <wp:docPr id="7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细目六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乳岩</w:t>
      </w:r>
      <w:r>
        <w:drawing>
          <wp:inline distT="0" distB="0" distL="114300" distR="114300">
            <wp:extent cx="5212080" cy="2621280"/>
            <wp:effectExtent l="0" t="0" r="0" b="0"/>
            <wp:docPr id="7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  <w:rPr>
          <w:rFonts w:hint="eastAsia"/>
        </w:rPr>
      </w:pP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9865" cy="2560955"/>
            <wp:effectExtent l="0" t="0" r="3175" b="1460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普济消毒饮: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锁喉痈（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肿势散漫</w:t>
      </w:r>
      <w:r>
        <w:rPr>
          <w:rFonts w:hint="eastAsia" w:ascii="微软雅黑" w:hAnsi="微软雅黑" w:eastAsia="微软雅黑" w:cs="微软雅黑"/>
          <w:sz w:val="24"/>
          <w:szCs w:val="24"/>
        </w:rPr>
        <w:t>）(初起-痰热蕴结证）;抱头火丹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牛蒡解肌汤∶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颈痈（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结块、局限</w:t>
      </w:r>
      <w:r>
        <w:rPr>
          <w:rFonts w:hint="eastAsia" w:ascii="微软雅黑" w:hAnsi="微软雅黑" w:eastAsia="微软雅黑" w:cs="微软雅黑"/>
          <w:sz w:val="24"/>
          <w:szCs w:val="24"/>
        </w:rPr>
        <w:t>）（初起--风热痰毒证)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sz w:val="24"/>
          <w:szCs w:val="24"/>
        </w:rPr>
        <w:t>痈(初起--风热痰凝证)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瓜萎牛蒡汤∶乳痈（初起--气滞热壅证)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第六单元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 瘿2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70500" cy="2724785"/>
            <wp:effectExtent l="0" t="0" r="2540" b="317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40" w:hangingChars="100"/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要点三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气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sz w:val="24"/>
          <w:szCs w:val="24"/>
        </w:rPr>
        <w:t>的内治法</w:t>
      </w:r>
      <w:r>
        <w:drawing>
          <wp:inline distT="0" distB="0" distL="114300" distR="114300">
            <wp:extent cx="5113020" cy="678180"/>
            <wp:effectExtent l="0" t="0" r="7620" b="7620"/>
            <wp:docPr id="7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sz w:val="24"/>
          <w:szCs w:val="24"/>
        </w:rPr>
        <w:t>的治疗</w:t>
      </w:r>
      <w:r>
        <w:drawing>
          <wp:inline distT="0" distB="0" distL="114300" distR="114300">
            <wp:extent cx="5181600" cy="1318260"/>
            <wp:effectExtent l="0" t="0" r="0" b="7620"/>
            <wp:docPr id="7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t>要点三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瘿</w:t>
      </w:r>
      <w:r>
        <w:rPr>
          <w:rFonts w:hint="eastAsia" w:ascii="微软雅黑" w:hAnsi="微软雅黑" w:eastAsia="微软雅黑" w:cs="微软雅黑"/>
          <w:sz w:val="24"/>
          <w:szCs w:val="24"/>
        </w:rPr>
        <w:t>痈的内外治法</w:t>
      </w:r>
      <w:r>
        <w:drawing>
          <wp:inline distT="0" distB="0" distL="114300" distR="114300">
            <wp:extent cx="5105400" cy="1417320"/>
            <wp:effectExtent l="0" t="0" r="0" b="0"/>
            <wp:docPr id="7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40" w:hangingChars="100"/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瘿</w:t>
      </w:r>
      <w:r>
        <w:rPr>
          <w:rFonts w:hint="eastAsia" w:ascii="微软雅黑" w:hAnsi="微软雅黑" w:eastAsia="微软雅黑" w:cs="微软雅黑"/>
          <w:sz w:val="24"/>
          <w:szCs w:val="24"/>
        </w:rPr>
        <w:t>的治疗</w:t>
      </w:r>
      <w:r>
        <w:drawing>
          <wp:inline distT="0" distB="0" distL="114300" distR="114300">
            <wp:extent cx="5212080" cy="1447800"/>
            <wp:effectExtent l="0" t="0" r="0" b="0"/>
            <wp:docPr id="8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hint="eastAsia"/>
        </w:rPr>
      </w:pP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74310" cy="2349500"/>
            <wp:effectExtent l="0" t="0" r="13970" b="1270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bookmarkStart w:id="0" w:name="_GoBack"/>
      <w:r>
        <w:drawing>
          <wp:inline distT="0" distB="0" distL="114300" distR="114300">
            <wp:extent cx="5302885" cy="8701405"/>
            <wp:effectExtent l="0" t="0" r="635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8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12E885"/>
    <w:multiLevelType w:val="singleLevel"/>
    <w:tmpl w:val="B912E88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9F06167"/>
    <w:multiLevelType w:val="singleLevel"/>
    <w:tmpl w:val="29F061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146D3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8941356"/>
    <w:rsid w:val="0B883D21"/>
    <w:rsid w:val="0D0A2974"/>
    <w:rsid w:val="108A1211"/>
    <w:rsid w:val="11584904"/>
    <w:rsid w:val="15452C1B"/>
    <w:rsid w:val="18887C75"/>
    <w:rsid w:val="19203904"/>
    <w:rsid w:val="1A580D64"/>
    <w:rsid w:val="1BD91A3B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2886906"/>
    <w:rsid w:val="43630002"/>
    <w:rsid w:val="45A17E7A"/>
    <w:rsid w:val="4C364232"/>
    <w:rsid w:val="4E9A516A"/>
    <w:rsid w:val="4EDA3F41"/>
    <w:rsid w:val="50D069F5"/>
    <w:rsid w:val="524C286E"/>
    <w:rsid w:val="53A10A14"/>
    <w:rsid w:val="558D327E"/>
    <w:rsid w:val="55DC6A04"/>
    <w:rsid w:val="598255E2"/>
    <w:rsid w:val="5F8B501B"/>
    <w:rsid w:val="649E7790"/>
    <w:rsid w:val="6506111D"/>
    <w:rsid w:val="693475CD"/>
    <w:rsid w:val="6A3452D6"/>
    <w:rsid w:val="6BDD12AE"/>
    <w:rsid w:val="6D9A5011"/>
    <w:rsid w:val="6F9A588A"/>
    <w:rsid w:val="71B40CB5"/>
    <w:rsid w:val="730205B7"/>
    <w:rsid w:val="75AD5EC5"/>
    <w:rsid w:val="75E50C7B"/>
    <w:rsid w:val="76335A39"/>
    <w:rsid w:val="76543B19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29</Words>
  <Characters>167</Characters>
  <Lines>1</Lines>
  <Paragraphs>1</Paragraphs>
  <TotalTime>91</TotalTime>
  <ScaleCrop>false</ScaleCrop>
  <LinksUpToDate>false</LinksUpToDate>
  <CharactersWithSpaces>195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</cp:lastModifiedBy>
  <dcterms:modified xsi:type="dcterms:W3CDTF">2021-03-09T05:47:46Z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