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针灸学</w:t>
      </w:r>
      <w:r>
        <w:rPr>
          <w:rFonts w:ascii="微软雅黑" w:hAnsi="微软雅黑" w:eastAsia="微软雅黑" w:cs="微软雅黑"/>
          <w:b/>
          <w:bCs/>
          <w:sz w:val="48"/>
          <w:szCs w:val="48"/>
        </w:rPr>
        <w:t>2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3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5274310" cy="30886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第三章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腧穴</w:t>
      </w:r>
      <w:r>
        <w:rPr>
          <w:rFonts w:hint="eastAsia" w:ascii="微软雅黑" w:hAnsi="微软雅黑" w:eastAsia="微软雅黑" w:cs="微软雅黑"/>
          <w:sz w:val="24"/>
          <w:szCs w:val="24"/>
        </w:rPr>
        <w:t>的分类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十四经穴、奇穴、阿是穴</w:t>
      </w: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4579620" cy="170688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第四章  腧穴</w:t>
      </w:r>
      <w:r>
        <w:rPr>
          <w:rFonts w:hint="eastAsia" w:ascii="微软雅黑" w:hAnsi="微软雅黑" w:eastAsia="微软雅黑" w:cs="微软雅黑"/>
          <w:sz w:val="24"/>
          <w:szCs w:val="24"/>
        </w:rPr>
        <w:t>的主治特点和规律（必考点3)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一、腧穴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的主治特点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8"/>
        <w:gridCol w:w="71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8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近治作用</w:t>
            </w:r>
          </w:p>
        </w:tc>
        <w:tc>
          <w:tcPr>
            <w:tcW w:w="7194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腧穴所在，主治所在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eastAsia="zh-CN"/>
              </w:rPr>
              <w:t>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28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远治作用</w:t>
            </w:r>
          </w:p>
        </w:tc>
        <w:tc>
          <w:tcPr>
            <w:tcW w:w="7194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eastAsia="zh-CN"/>
              </w:rPr>
              <w:t>“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经脉所过，主治所及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 xml:space="preserve"> 如合谷穴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2" w:hRule="atLeast"/>
        </w:trPr>
        <w:tc>
          <w:tcPr>
            <w:tcW w:w="1328" w:type="dxa"/>
          </w:tcPr>
          <w:p>
            <w:p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特殊作用</w:t>
            </w:r>
          </w:p>
        </w:tc>
        <w:tc>
          <w:tcPr>
            <w:tcW w:w="7194" w:type="dxa"/>
          </w:tcPr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>双向调整。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天枢治便秘和泄泻；内关治心动过速和心动过缓</w:t>
            </w:r>
          </w:p>
          <w:p>
            <w:pPr>
              <w:numPr>
                <w:ilvl w:val="0"/>
                <w:numId w:val="1"/>
              </w:numPr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  <w:t xml:space="preserve">相对的特异治疗作用。 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vertAlign w:val="baseline"/>
                <w:lang w:val="en-US" w:eastAsia="zh-CN"/>
              </w:rPr>
              <w:t>大椎（退热最佳）、至阴（纠正胎位不正）</w:t>
            </w:r>
          </w:p>
        </w:tc>
      </w:tr>
    </w:tbl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  <w:r>
        <w:drawing>
          <wp:inline distT="0" distB="0" distL="0" distR="0">
            <wp:extent cx="5274310" cy="3160395"/>
            <wp:effectExtent l="0" t="0" r="2540" b="19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腧穴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分部主治规律</w:t>
      </w:r>
      <w:r>
        <w:drawing>
          <wp:inline distT="0" distB="0" distL="114300" distR="114300">
            <wp:extent cx="4640580" cy="2324100"/>
            <wp:effectExtent l="0" t="0" r="762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5274310" cy="322199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第五章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特定穴（必考点4)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△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五输穴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原穴 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络穴 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背俞穴 √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募穴   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八脉交会穴 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八会穴     √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下合穴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郄穴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交会穴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背俞穴、募穴</w:t>
      </w:r>
    </w:p>
    <w:p>
      <w:pPr>
        <w:ind w:left="1050" w:hanging="1200" w:hangingChars="5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背俞穴: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12个，依据脏腑的名称来命名。是脏腑之气输注于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背腰部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腧穴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膀胱经第1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侧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线上。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募穴共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12个，是脏腑之气结聚于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胸腹部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腧穴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。“腹募穴”多位于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脏腑附近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的部位。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俞募配穴法(前后配穴法）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︰腑病多选其募穴，脏病多选其背俞穴.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《十二背俞穴歌》——脏病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肺三厥四心五找，九肝十胆十一脾，十二胃俞十三焦，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十四十六肾大肠，十八十九小肠膀。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《十二募穴歌》——腑病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大肠天枢中府寻，小肠关元巨阙心，中极膀胱肾京门，</w:t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胆有日月肝期门，脾募章门胃中皖，三焦石门包膻中</w:t>
      </w:r>
      <w:r>
        <w:drawing>
          <wp:inline distT="0" distB="0" distL="0" distR="0">
            <wp:extent cx="2978150" cy="40195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303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4686300" cy="44767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44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八脉交会穴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公孙、内关、后溪、申脉、足临泣、外关、列缺、照海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《八脉交会穴歌诀》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公孙冲脉胃心胸，内关阴维下总同，临泣胆经连带脉，阳维目锐外关逢，</w:t>
      </w:r>
    </w:p>
    <w:p>
      <w:pPr>
        <w:jc w:val="left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后溪督脉内眦颈，申脉阳跷络亦通，列缺任脉连肺系，阴跷照海膈喉咙。</w:t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0" distR="0">
            <wp:extent cx="5274310" cy="260667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八会穴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八会穴是指脏、腑、气、血、筋、脉、骨、髓等精气所会聚的踰穴。“会”是聚会的意思。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1、分布特点和组成: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八会穴分布在躯干部和四肢部，其中脏腑气血骨之会穴位于躯干部，筋脉髓之会穴位于四肢部。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2、临床应用: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>凡与此八者有关的病证均可选用相关的八会穴来治疗</w:t>
      </w:r>
    </w:p>
    <w:p>
      <w:pPr>
        <w:jc w:val="left"/>
        <w:rPr>
          <w:rFonts w:hint="eastAsia" w:ascii="微软雅黑" w:hAnsi="微软雅黑" w:eastAsia="微软雅黑" w:cs="微软雅黑"/>
          <w:color w:val="auto"/>
          <w:sz w:val="24"/>
          <w:szCs w:val="24"/>
        </w:rPr>
      </w:pPr>
    </w:p>
    <w:p>
      <w:pPr>
        <w:jc w:val="left"/>
        <w:rPr>
          <w:rFonts w:hint="eastAsia"/>
          <w:color w:val="auto"/>
        </w:rPr>
      </w:pPr>
      <w:r>
        <w:drawing>
          <wp:inline distT="0" distB="0" distL="114300" distR="114300">
            <wp:extent cx="4625340" cy="541020"/>
            <wp:effectExtent l="0" t="0" r="7620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下合穴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、六腑之气</w:t>
      </w: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  <w:t>下合于足三阳经</w:t>
      </w: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的</w:t>
      </w: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  <w:t>六</w:t>
      </w: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个脸穴，又称</w:t>
      </w: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  <w:t>六腑下合穴。</w:t>
      </w: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六个穴位都分布在</w:t>
      </w: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  <w:t>足三阳经膝关节及以下</w:t>
      </w: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部位。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FF0000"/>
          <w:kern w:val="0"/>
          <w:sz w:val="24"/>
          <w:szCs w:val="24"/>
        </w:rPr>
        <w:t>《下合穴歌》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胃经下合三里量,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上下巨虚大小肠,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胆府有病取阳陵,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color w:val="auto"/>
          <w:kern w:val="0"/>
          <w:sz w:val="24"/>
          <w:szCs w:val="24"/>
        </w:rPr>
        <w:t>膀胱委中焦委阳。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Times New Roman"/>
          <w:bCs/>
          <w:color w:val="auto"/>
          <w:kern w:val="0"/>
          <w:szCs w:val="21"/>
        </w:rPr>
      </w:pPr>
      <w:r>
        <w:drawing>
          <wp:inline distT="0" distB="0" distL="114300" distR="114300">
            <wp:extent cx="4129405" cy="2511425"/>
            <wp:effectExtent l="0" t="0" r="635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Times New Roman"/>
          <w:bCs/>
          <w:color w:val="auto"/>
          <w:kern w:val="0"/>
          <w:szCs w:val="21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原穴、络穴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原穴</w:t>
      </w:r>
      <w:r>
        <w:rPr>
          <w:rFonts w:hint="eastAsia" w:ascii="微软雅黑" w:hAnsi="微软雅黑" w:eastAsia="微软雅黑" w:cs="微软雅黑"/>
          <w:sz w:val="24"/>
          <w:szCs w:val="24"/>
        </w:rPr>
        <w:t>——又名“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十二原</w:t>
      </w:r>
      <w:r>
        <w:rPr>
          <w:rFonts w:hint="eastAsia" w:ascii="微软雅黑" w:hAnsi="微软雅黑" w:eastAsia="微软雅黑" w:cs="微软雅黑"/>
          <w:sz w:val="24"/>
          <w:szCs w:val="24"/>
        </w:rPr>
        <w:t>”，分布在腕、踝关节附近的十二经上。“阴经之输并于原”或说成“以输为原”，阳经输穴有专门的一个原穴。原穴是脏腑原气所留止之处，因此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脏腑</w:t>
      </w:r>
      <w:r>
        <w:rPr>
          <w:rFonts w:hint="eastAsia" w:ascii="微软雅黑" w:hAnsi="微软雅黑" w:eastAsia="微软雅黑" w:cs="微软雅黑"/>
          <w:sz w:val="24"/>
          <w:szCs w:val="24"/>
        </w:rPr>
        <w:t>发生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病变</w:t>
      </w:r>
      <w:r>
        <w:rPr>
          <w:rFonts w:hint="eastAsia" w:ascii="微软雅黑" w:hAnsi="微软雅黑" w:eastAsia="微软雅黑" w:cs="微软雅黑"/>
          <w:sz w:val="24"/>
          <w:szCs w:val="24"/>
        </w:rPr>
        <w:t>时，就会反映到相应原穴上。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络穴</w:t>
      </w:r>
      <w:r>
        <w:rPr>
          <w:rFonts w:hint="eastAsia" w:ascii="微软雅黑" w:hAnsi="微软雅黑" w:eastAsia="微软雅黑" w:cs="微软雅黑"/>
          <w:sz w:val="24"/>
          <w:szCs w:val="24"/>
        </w:rPr>
        <w:t>——位于肘膝关节以下，任脉之络穴鸠尾散于腹，督脉之络穴长强散于头上，脾之大络大包穴布于胸胁，共十五穴，故称为:“十五络穴”。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十二络脉具有加强表里两经联系的作用</w:t>
      </w:r>
      <w:r>
        <w:rPr>
          <w:rFonts w:hint="eastAsia" w:ascii="微软雅黑" w:hAnsi="微软雅黑" w:eastAsia="微软雅黑" w:cs="微软雅黑"/>
          <w:sz w:val="24"/>
          <w:szCs w:val="24"/>
        </w:rPr>
        <w:t>，络穴能沟通表里二经，故有“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一络通二经</w:t>
      </w:r>
      <w:r>
        <w:rPr>
          <w:rFonts w:hint="eastAsia" w:ascii="微软雅黑" w:hAnsi="微软雅黑" w:eastAsia="微软雅黑" w:cs="微软雅黑"/>
          <w:sz w:val="24"/>
          <w:szCs w:val="24"/>
        </w:rPr>
        <w:t>”之说，因此，十二经的络穴除可治疗本经脉、络脉的病证，还能治疗其相表里之经的病证。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《十五络穴歌》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缺</w:t>
      </w:r>
      <w:r>
        <w:rPr>
          <w:rFonts w:hint="eastAsia" w:ascii="微软雅黑" w:hAnsi="微软雅黑" w:eastAsia="微软雅黑" w:cs="微软雅黑"/>
          <w:sz w:val="24"/>
          <w:szCs w:val="24"/>
        </w:rPr>
        <w:t>肠偏胃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丰隆</w:t>
      </w:r>
      <w:r>
        <w:rPr>
          <w:rFonts w:hint="eastAsia" w:ascii="微软雅黑" w:hAnsi="微软雅黑" w:eastAsia="微软雅黑" w:cs="微软雅黑"/>
          <w:sz w:val="24"/>
          <w:szCs w:val="24"/>
        </w:rPr>
        <w:t>，脾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孙</w:t>
      </w:r>
      <w:r>
        <w:rPr>
          <w:rFonts w:hint="eastAsia" w:ascii="微软雅黑" w:hAnsi="微软雅黑" w:eastAsia="微软雅黑" w:cs="微软雅黑"/>
          <w:sz w:val="24"/>
          <w:szCs w:val="24"/>
        </w:rPr>
        <w:t>心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sz w:val="24"/>
          <w:szCs w:val="24"/>
        </w:rPr>
        <w:t>小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支正</w:t>
      </w:r>
      <w:r>
        <w:rPr>
          <w:rFonts w:hint="eastAsia" w:ascii="微软雅黑" w:hAnsi="微软雅黑" w:eastAsia="微软雅黑" w:cs="微软雅黑"/>
          <w:sz w:val="24"/>
          <w:szCs w:val="24"/>
        </w:rPr>
        <w:t>，焦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外</w:t>
      </w:r>
      <w:r>
        <w:rPr>
          <w:rFonts w:hint="eastAsia" w:ascii="微软雅黑" w:hAnsi="微软雅黑" w:eastAsia="微软雅黑" w:cs="微软雅黑"/>
          <w:sz w:val="24"/>
          <w:szCs w:val="24"/>
        </w:rPr>
        <w:t>胆明肝蠡沟，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任尾督强脾大包</w:t>
      </w:r>
      <w:r>
        <w:rPr>
          <w:rFonts w:hint="eastAsia" w:ascii="微软雅黑" w:hAnsi="微软雅黑" w:eastAsia="微软雅黑" w:cs="微软雅黑"/>
          <w:sz w:val="24"/>
          <w:szCs w:val="24"/>
        </w:rPr>
        <w:t>，包内大钟光飞扬。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《十二原穴歌》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四太大神，合墟二阳骨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肺原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太渊</w:t>
      </w:r>
      <w:r>
        <w:rPr>
          <w:rFonts w:hint="eastAsia" w:ascii="微软雅黑" w:hAnsi="微软雅黑" w:eastAsia="微软雅黑" w:cs="微软雅黑"/>
          <w:sz w:val="24"/>
          <w:szCs w:val="24"/>
        </w:rPr>
        <w:t>肠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合谷</w:t>
      </w:r>
      <w:r>
        <w:rPr>
          <w:rFonts w:hint="eastAsia" w:ascii="微软雅黑" w:hAnsi="微软雅黑" w:eastAsia="微软雅黑" w:cs="微软雅黑"/>
          <w:sz w:val="24"/>
          <w:szCs w:val="24"/>
        </w:rPr>
        <w:t>，胃原冲阳脾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太白</w:t>
      </w:r>
      <w:r>
        <w:rPr>
          <w:rFonts w:hint="eastAsia" w:ascii="微软雅黑" w:hAnsi="微软雅黑" w:eastAsia="微软雅黑" w:cs="微软雅黑"/>
          <w:sz w:val="24"/>
          <w:szCs w:val="24"/>
        </w:rPr>
        <w:t>，心原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神门</w:t>
      </w:r>
      <w:r>
        <w:rPr>
          <w:rFonts w:hint="eastAsia" w:ascii="微软雅黑" w:hAnsi="微软雅黑" w:eastAsia="微软雅黑" w:cs="微软雅黑"/>
          <w:sz w:val="24"/>
          <w:szCs w:val="24"/>
        </w:rPr>
        <w:t>小肠腕,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膀光京骨肾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太溪</w:t>
      </w:r>
      <w:r>
        <w:rPr>
          <w:rFonts w:hint="eastAsia" w:ascii="微软雅黑" w:hAnsi="微软雅黑" w:eastAsia="微软雅黑" w:cs="微软雅黑"/>
          <w:sz w:val="24"/>
          <w:szCs w:val="24"/>
        </w:rPr>
        <w:t>，心包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大陵</w:t>
      </w:r>
      <w:r>
        <w:rPr>
          <w:rFonts w:hint="eastAsia" w:ascii="微软雅黑" w:hAnsi="微软雅黑" w:eastAsia="微软雅黑" w:cs="微软雅黑"/>
          <w:sz w:val="24"/>
          <w:szCs w:val="24"/>
        </w:rPr>
        <w:t>焦阳池，胆原丘墟肝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太冲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1770" cy="3342640"/>
            <wp:effectExtent l="0" t="0" r="1270" b="1016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29025"/>
            <wp:effectExtent l="0" t="0" r="3175" b="133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8595" cy="3751580"/>
            <wp:effectExtent l="0" t="0" r="444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47160" cy="2308860"/>
            <wp:effectExtent l="0" t="0" r="0" b="762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76600" cy="3055620"/>
            <wp:effectExtent l="0" t="0" r="0" b="762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17520" cy="2971800"/>
            <wp:effectExtent l="0" t="0" r="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11780" cy="3261360"/>
            <wp:effectExtent l="0" t="0" r="762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21380" cy="3002280"/>
            <wp:effectExtent l="0" t="0" r="762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03220" cy="3162300"/>
            <wp:effectExtent l="0" t="0" r="7620" b="762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hint="eastAsia"/>
        </w:rPr>
      </w:pPr>
      <w:r>
        <w:drawing>
          <wp:inline distT="0" distB="0" distL="114300" distR="114300">
            <wp:extent cx="5270500" cy="2957830"/>
            <wp:effectExtent l="0" t="0" r="2540" b="1397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五输穴</w:t>
      </w:r>
    </w:p>
    <w:p>
      <w:pPr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是指十二经脉位于肘膝关节以下的五个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腧</w:t>
      </w:r>
      <w:r>
        <w:rPr>
          <w:rFonts w:hint="eastAsia" w:ascii="微软雅黑" w:hAnsi="微软雅黑" w:eastAsia="微软雅黑" w:cs="微软雅黑"/>
          <w:sz w:val="24"/>
          <w:szCs w:val="24"/>
        </w:rPr>
        <w:t>穴，称为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井、荥、输、经、合</w:t>
      </w:r>
      <w:r>
        <w:rPr>
          <w:rFonts w:hint="eastAsia" w:ascii="微软雅黑" w:hAnsi="微软雅黑" w:eastAsia="微软雅黑" w:cs="微软雅黑"/>
          <w:sz w:val="24"/>
          <w:szCs w:val="24"/>
        </w:rPr>
        <w:t>。由于每条经有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5个</w:t>
      </w:r>
      <w:r>
        <w:rPr>
          <w:rFonts w:hint="eastAsia" w:ascii="微软雅黑" w:hAnsi="微软雅黑" w:eastAsia="微软雅黑" w:cs="微软雅黑"/>
          <w:sz w:val="24"/>
          <w:szCs w:val="24"/>
        </w:rPr>
        <w:t>穴位属五输穴，故人体共有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五输穴60个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</w:rPr>
        <w:t>五输穴分布特点、组成、临床运用∶</w:t>
      </w:r>
      <w:r>
        <w:drawing>
          <wp:inline distT="0" distB="0" distL="114300" distR="114300">
            <wp:extent cx="4610100" cy="128016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井穴</w:t>
      </w:r>
    </w:p>
    <w:p>
      <w:pPr>
        <w:jc w:val="left"/>
      </w:pPr>
      <w:r>
        <w:drawing>
          <wp:inline distT="0" distB="0" distL="114300" distR="114300">
            <wp:extent cx="3323590" cy="3564255"/>
            <wp:effectExtent l="0" t="0" r="13970" b="190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3284220" cy="2721610"/>
            <wp:effectExtent l="0" t="0" r="7620" b="635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3289935" cy="2183130"/>
            <wp:effectExtent l="0" t="0" r="1905" b="1143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少商.中冲.少冲;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商阳.关冲.少泽。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隐白.大敦.涌泉;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厉兑.足窍阴.至阴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荥穴</w:t>
      </w:r>
    </w:p>
    <w:p>
      <w:pPr>
        <w:jc w:val="left"/>
      </w:pPr>
      <w:r>
        <w:drawing>
          <wp:inline distT="0" distB="0" distL="114300" distR="114300">
            <wp:extent cx="5190490" cy="3712210"/>
            <wp:effectExtent l="0" t="0" r="6350" b="635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149850" cy="4631690"/>
            <wp:effectExtent l="0" t="0" r="1270" b="12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鱼际.劳宫.少府;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二间.液门.前谷。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大都.行间.然谷;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内庭.侠溪.通谷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合穴</w:t>
      </w:r>
    </w:p>
    <w:p>
      <w:pPr>
        <w:jc w:val="left"/>
      </w:pPr>
      <w:r>
        <w:drawing>
          <wp:inline distT="0" distB="0" distL="114300" distR="114300">
            <wp:extent cx="5634355" cy="3356610"/>
            <wp:effectExtent l="0" t="0" r="4445" b="1143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手: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尺泽.曲泽.少海;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曲池.天井.小海。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阴陵泉.曲泉.阴谷;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足三里.阳陵泉.委中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按五行生克关系选用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五输穴具有五行属性: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阴经井穴属木,阳经井穴属金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，“阴井木,阳井金”</w:t>
      </w: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子母补泻∶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本经子母补泻、他经子母补泻两种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（虚则补其母，实则泻其子）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579110" cy="1592580"/>
            <wp:effectExtent l="0" t="0" r="13970" b="762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季节︰《难经·七十四难》</w:t>
      </w:r>
      <w:r>
        <w:rPr>
          <w:rFonts w:hint="eastAsia" w:ascii="微软雅黑" w:hAnsi="微软雅黑" w:eastAsia="微软雅黑" w:cs="微软雅黑"/>
          <w:sz w:val="24"/>
          <w:szCs w:val="24"/>
        </w:rPr>
        <w:t>春刺井，夏刺荥，季夏刺输，秋刺经，冬刺合。</w:t>
      </w:r>
    </w:p>
    <w:p>
      <w:pPr>
        <w:jc w:val="left"/>
        <w:rPr>
          <w:rFonts w:hint="eastAsia"/>
          <w:color w:val="FF0000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增补</w:t>
      </w:r>
    </w:p>
    <w:p>
      <w:pPr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内容及临床应用——子母补泻取穴表</w:t>
      </w:r>
      <w:r>
        <w:drawing>
          <wp:inline distT="0" distB="0" distL="114300" distR="114300">
            <wp:extent cx="5274310" cy="2476500"/>
            <wp:effectExtent l="0" t="0" r="13970" b="762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bookmarkEnd w:id="0"/>
      <w:r>
        <w:drawing>
          <wp:inline distT="0" distB="0" distL="0" distR="0">
            <wp:extent cx="960120" cy="96012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762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1397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762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5B1CF"/>
    <w:multiLevelType w:val="singleLevel"/>
    <w:tmpl w:val="ADE5B1C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8FBE4CB"/>
    <w:multiLevelType w:val="singleLevel"/>
    <w:tmpl w:val="78FBE4CB"/>
    <w:lvl w:ilvl="0" w:tentative="0">
      <w:start w:val="1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666D2"/>
    <w:rsid w:val="00275895"/>
    <w:rsid w:val="002A03ED"/>
    <w:rsid w:val="002A62D8"/>
    <w:rsid w:val="002F560D"/>
    <w:rsid w:val="0030366C"/>
    <w:rsid w:val="00351AEE"/>
    <w:rsid w:val="0037065B"/>
    <w:rsid w:val="00394F2F"/>
    <w:rsid w:val="003A4B3D"/>
    <w:rsid w:val="003D5EDA"/>
    <w:rsid w:val="003F6265"/>
    <w:rsid w:val="00417886"/>
    <w:rsid w:val="00423EC5"/>
    <w:rsid w:val="00440FA1"/>
    <w:rsid w:val="00443B68"/>
    <w:rsid w:val="0049524B"/>
    <w:rsid w:val="004F0927"/>
    <w:rsid w:val="00513986"/>
    <w:rsid w:val="005317E0"/>
    <w:rsid w:val="00537B43"/>
    <w:rsid w:val="005519B0"/>
    <w:rsid w:val="005747AC"/>
    <w:rsid w:val="005A3D08"/>
    <w:rsid w:val="005F7AAD"/>
    <w:rsid w:val="00611D13"/>
    <w:rsid w:val="00661A99"/>
    <w:rsid w:val="00670D25"/>
    <w:rsid w:val="006903E7"/>
    <w:rsid w:val="006E40FF"/>
    <w:rsid w:val="006E4611"/>
    <w:rsid w:val="00766F73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C2B52"/>
    <w:rsid w:val="008E3B07"/>
    <w:rsid w:val="00903CB9"/>
    <w:rsid w:val="009254F3"/>
    <w:rsid w:val="0093310B"/>
    <w:rsid w:val="00A21E12"/>
    <w:rsid w:val="00A81966"/>
    <w:rsid w:val="00B24F3C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91FD7"/>
    <w:rsid w:val="00EA203D"/>
    <w:rsid w:val="00EA6F0F"/>
    <w:rsid w:val="00EC64CB"/>
    <w:rsid w:val="00F1300A"/>
    <w:rsid w:val="00F849BC"/>
    <w:rsid w:val="00FB0EB8"/>
    <w:rsid w:val="00FC3E67"/>
    <w:rsid w:val="02C113BA"/>
    <w:rsid w:val="04D12F94"/>
    <w:rsid w:val="08941356"/>
    <w:rsid w:val="0A026099"/>
    <w:rsid w:val="0B883D21"/>
    <w:rsid w:val="0D0A2974"/>
    <w:rsid w:val="108A1211"/>
    <w:rsid w:val="11584904"/>
    <w:rsid w:val="15452C1B"/>
    <w:rsid w:val="15FF7896"/>
    <w:rsid w:val="18887C75"/>
    <w:rsid w:val="19203904"/>
    <w:rsid w:val="1C237148"/>
    <w:rsid w:val="1EBC2834"/>
    <w:rsid w:val="1F0D7201"/>
    <w:rsid w:val="1FE41692"/>
    <w:rsid w:val="21F82E6A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6261ACE"/>
    <w:rsid w:val="598255E2"/>
    <w:rsid w:val="649E7790"/>
    <w:rsid w:val="6506111D"/>
    <w:rsid w:val="673B1E40"/>
    <w:rsid w:val="693475CD"/>
    <w:rsid w:val="6A3452D6"/>
    <w:rsid w:val="6BDD12AE"/>
    <w:rsid w:val="6C3202A4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  <w:style w:type="paragraph" w:styleId="8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footer" Target="footer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22</Pages>
  <Words>1495</Words>
  <Characters>1503</Characters>
  <Lines>1</Lines>
  <Paragraphs>1</Paragraphs>
  <TotalTime>9</TotalTime>
  <ScaleCrop>false</ScaleCrop>
  <LinksUpToDate>false</LinksUpToDate>
  <CharactersWithSpaces>1615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2021-01-04T02:40:32Z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