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0E3BF" w14:textId="26B098F4" w:rsidR="0047461F" w:rsidRDefault="0047461F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3C1DEAC2" w14:textId="77777777" w:rsidR="0047461F" w:rsidRDefault="0047461F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2C3DC2E" w14:textId="77777777" w:rsidR="0047461F" w:rsidRDefault="0047461F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0EE2CA66" w14:textId="77777777" w:rsidR="0047461F" w:rsidRDefault="007872C2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2D7B5DEF" w14:textId="77777777" w:rsidR="0047461F" w:rsidRDefault="007872C2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针灸学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5</w:t>
      </w:r>
    </w:p>
    <w:p w14:paraId="70CF5A1C" w14:textId="77777777" w:rsidR="0047461F" w:rsidRDefault="007872C2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5DC0DE87" w14:textId="77777777" w:rsidR="0047461F" w:rsidRDefault="007872C2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白芷</w:t>
      </w:r>
    </w:p>
    <w:p w14:paraId="4B25D2B5" w14:textId="77777777" w:rsidR="0047461F" w:rsidRDefault="007872C2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7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051158A7" w14:textId="77777777" w:rsidR="0047461F" w:rsidRDefault="0047461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0582AB8E" w14:textId="77777777" w:rsidR="0047461F" w:rsidRDefault="0047461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00FC1280" w14:textId="77777777" w:rsidR="0047461F" w:rsidRDefault="0047461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15E568B" w14:textId="77777777" w:rsidR="0047461F" w:rsidRDefault="0047461F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B2B0C7A" w14:textId="77777777" w:rsidR="0047461F" w:rsidRDefault="0047461F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D8AA4E6" w14:textId="77777777" w:rsidR="0047461F" w:rsidRDefault="0047461F"/>
    <w:p w14:paraId="0AE4D9B5" w14:textId="77777777" w:rsidR="0047461F" w:rsidRDefault="0047461F"/>
    <w:p w14:paraId="0880B98B" w14:textId="77777777" w:rsidR="0047461F" w:rsidRDefault="0047461F"/>
    <w:p w14:paraId="6A9BFB97" w14:textId="77777777" w:rsidR="0047461F" w:rsidRDefault="0047461F">
      <w:pPr>
        <w:rPr>
          <w:rFonts w:hint="eastAsia"/>
        </w:rPr>
      </w:pPr>
    </w:p>
    <w:p w14:paraId="7D0FBA1A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第二十七章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针灸治疗总论</w:t>
      </w:r>
    </w:p>
    <w:p w14:paraId="5F636703" w14:textId="77777777" w:rsidR="0047461F" w:rsidRDefault="007872C2">
      <w:pPr>
        <w:numPr>
          <w:ilvl w:val="0"/>
          <w:numId w:val="1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治疗原则︰</w:t>
      </w:r>
    </w:p>
    <w:p w14:paraId="0373C9C4" w14:textId="77777777" w:rsidR="0047461F" w:rsidRDefault="007872C2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</w:rPr>
        <w:t>、补虚泻实∶</w:t>
      </w:r>
    </w:p>
    <w:p w14:paraId="0C10185B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①虚则补之，陷下则灸之。②实则泻之，苑陈则除之。③不盛不虚以经取之。</w:t>
      </w:r>
    </w:p>
    <w:p w14:paraId="60831EB8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color w:val="FF0000"/>
          <w:sz w:val="24"/>
        </w:rPr>
        <w:t>、清热温寒∶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热则疾之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寒则留之。</w:t>
      </w:r>
    </w:p>
    <w:p w14:paraId="213E5382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3</w:t>
      </w:r>
      <w:r>
        <w:rPr>
          <w:rFonts w:ascii="微软雅黑" w:eastAsia="微软雅黑" w:hAnsi="微软雅黑" w:cs="微软雅黑" w:hint="eastAsia"/>
          <w:color w:val="FF0000"/>
          <w:sz w:val="24"/>
        </w:rPr>
        <w:t>、治病求本∶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急、缓、标本同治</w:t>
      </w:r>
    </w:p>
    <w:p w14:paraId="6F1673D2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、三因制宜︰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因人、因时、因地</w:t>
      </w:r>
    </w:p>
    <w:p w14:paraId="4B663813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二、治疗作用∶</w:t>
      </w:r>
      <w:r>
        <w:rPr>
          <w:rFonts w:ascii="微软雅黑" w:eastAsia="微软雅黑" w:hAnsi="微软雅黑" w:cs="微软雅黑" w:hint="eastAsia"/>
          <w:sz w:val="24"/>
        </w:rPr>
        <w:t>疏通经络、调和阴阳、扶正祛邪</w:t>
      </w:r>
    </w:p>
    <w:p w14:paraId="2B820340" w14:textId="77777777" w:rsidR="0047461F" w:rsidRDefault="007872C2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三、针灸处方︰</w:t>
      </w:r>
    </w:p>
    <w:p w14:paraId="35C379A1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</w:rPr>
        <w:t>、选穴原则︰</w:t>
      </w:r>
      <w:r>
        <w:rPr>
          <w:rFonts w:ascii="微软雅黑" w:eastAsia="微软雅黑" w:hAnsi="微软雅黑" w:cs="微软雅黑" w:hint="eastAsia"/>
          <w:sz w:val="24"/>
        </w:rPr>
        <w:t>近部、远部、辨证、对证</w:t>
      </w:r>
    </w:p>
    <w:p w14:paraId="271DE4FD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2</w:t>
      </w:r>
      <w:r>
        <w:rPr>
          <w:rFonts w:ascii="微软雅黑" w:eastAsia="微软雅黑" w:hAnsi="微软雅黑" w:cs="微软雅黑" w:hint="eastAsia"/>
          <w:color w:val="FF0000"/>
          <w:sz w:val="24"/>
        </w:rPr>
        <w:t>、配穴方法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①按部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远近、上下、前后、左右②按经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本经、表里、同名</w:t>
      </w:r>
    </w:p>
    <w:p w14:paraId="40E68D09" w14:textId="77777777" w:rsidR="0047461F" w:rsidRDefault="007872C2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治疗（必考点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8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）</w:t>
      </w:r>
    </w:p>
    <w:p w14:paraId="67BD64EA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主穴、配穴</w:t>
      </w:r>
    </w:p>
    <w:p w14:paraId="67D54C42" w14:textId="77777777" w:rsidR="0047461F" w:rsidRDefault="007872C2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如何判定疾病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</w:p>
    <w:p w14:paraId="7CDB655A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定位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  <w:r>
        <w:rPr>
          <w:rFonts w:ascii="微软雅黑" w:eastAsia="微软雅黑" w:hAnsi="微软雅黑" w:cs="微软雅黑" w:hint="eastAsia"/>
          <w:color w:val="FF0000"/>
          <w:sz w:val="24"/>
        </w:rPr>
        <w:t>定性</w:t>
      </w:r>
    </w:p>
    <w:p w14:paraId="07CC24AF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定位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肺、胃肠、心等——主穴主病</w:t>
      </w:r>
    </w:p>
    <w:p w14:paraId="3DA81222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定性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寒、热、湿、滞等——配穴主证</w:t>
      </w:r>
    </w:p>
    <w:p w14:paraId="73CC83E8" w14:textId="77777777" w:rsidR="0047461F" w:rsidRDefault="0047461F">
      <w:pPr>
        <w:rPr>
          <w:rFonts w:ascii="微软雅黑" w:eastAsia="微软雅黑" w:hAnsi="微软雅黑" w:cs="微软雅黑"/>
          <w:b/>
          <w:bCs/>
          <w:sz w:val="24"/>
        </w:rPr>
      </w:pPr>
    </w:p>
    <w:p w14:paraId="07ED4828" w14:textId="77777777" w:rsidR="0047461F" w:rsidRDefault="0047461F">
      <w:pPr>
        <w:rPr>
          <w:rFonts w:ascii="微软雅黑" w:eastAsia="微软雅黑" w:hAnsi="微软雅黑" w:cs="微软雅黑"/>
          <w:b/>
          <w:bCs/>
          <w:sz w:val="24"/>
        </w:rPr>
      </w:pPr>
    </w:p>
    <w:p w14:paraId="34F5D729" w14:textId="77777777" w:rsidR="0047461F" w:rsidRDefault="0047461F">
      <w:pPr>
        <w:rPr>
          <w:rFonts w:ascii="微软雅黑" w:eastAsia="微软雅黑" w:hAnsi="微软雅黑" w:cs="微软雅黑"/>
          <w:b/>
          <w:bCs/>
          <w:sz w:val="24"/>
        </w:rPr>
      </w:pPr>
    </w:p>
    <w:p w14:paraId="564C1550" w14:textId="77777777" w:rsidR="0047461F" w:rsidRDefault="0047461F">
      <w:pPr>
        <w:rPr>
          <w:rFonts w:ascii="微软雅黑" w:eastAsia="微软雅黑" w:hAnsi="微软雅黑" w:cs="微软雅黑"/>
          <w:b/>
          <w:bCs/>
          <w:sz w:val="24"/>
        </w:rPr>
      </w:pPr>
    </w:p>
    <w:p w14:paraId="3FDA7A99" w14:textId="77777777" w:rsidR="0047461F" w:rsidRDefault="0047461F">
      <w:pPr>
        <w:rPr>
          <w:rFonts w:ascii="微软雅黑" w:eastAsia="微软雅黑" w:hAnsi="微软雅黑" w:cs="微软雅黑"/>
          <w:b/>
          <w:bCs/>
          <w:sz w:val="24"/>
        </w:rPr>
      </w:pPr>
    </w:p>
    <w:p w14:paraId="3B9E25EF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内科病证的针灸治疗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color w:val="FF0000"/>
          <w:sz w:val="24"/>
        </w:rPr>
        <w:t>黄色中医助和中西执</w:t>
      </w:r>
      <w:r>
        <w:rPr>
          <w:rFonts w:ascii="微软雅黑" w:eastAsia="微软雅黑" w:hAnsi="微软雅黑" w:cs="微软雅黑" w:hint="eastAsia"/>
          <w:color w:val="FF0000"/>
          <w:sz w:val="24"/>
        </w:rPr>
        <w:t>;</w:t>
      </w:r>
      <w:r>
        <w:rPr>
          <w:rFonts w:ascii="微软雅黑" w:eastAsia="微软雅黑" w:hAnsi="微软雅黑" w:cs="微软雅黑" w:hint="eastAsia"/>
          <w:color w:val="002060"/>
          <w:sz w:val="24"/>
        </w:rPr>
        <w:t>三角中西助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D22204F" w14:textId="77777777" w:rsidR="0047461F" w:rsidRDefault="007872C2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3CF8B7A8" wp14:editId="2CAA7595">
            <wp:extent cx="5269230" cy="2245360"/>
            <wp:effectExtent l="0" t="0" r="7620" b="2540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26DAEE5" wp14:editId="64DB51E5">
            <wp:extent cx="5269230" cy="2792730"/>
            <wp:effectExtent l="0" t="0" r="7620" b="762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CE19BB4" wp14:editId="061F163F">
            <wp:extent cx="5272405" cy="1478280"/>
            <wp:effectExtent l="0" t="0" r="4445" b="7620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5269" w14:textId="77777777" w:rsidR="0047461F" w:rsidRDefault="007872C2">
      <w:r>
        <w:rPr>
          <w:noProof/>
        </w:rPr>
        <w:lastRenderedPageBreak/>
        <w:drawing>
          <wp:inline distT="0" distB="0" distL="114300" distR="114300" wp14:anchorId="71A517CB" wp14:editId="658ECDB1">
            <wp:extent cx="5267325" cy="2917825"/>
            <wp:effectExtent l="0" t="0" r="9525" b="1587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6C93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妇儿病证</w:t>
      </w:r>
    </w:p>
    <w:p w14:paraId="3F0E027E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drawing>
          <wp:inline distT="0" distB="0" distL="114300" distR="114300" wp14:anchorId="3275DE63" wp14:editId="6EE142B2">
            <wp:extent cx="5207000" cy="2637790"/>
            <wp:effectExtent l="0" t="0" r="12700" b="10160"/>
            <wp:docPr id="4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735E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皮外骨伤病</w:t>
      </w:r>
    </w:p>
    <w:p w14:paraId="02909D97" w14:textId="77777777" w:rsidR="0047461F" w:rsidRDefault="007872C2">
      <w:r>
        <w:rPr>
          <w:noProof/>
        </w:rPr>
        <w:drawing>
          <wp:inline distT="0" distB="0" distL="114300" distR="114300" wp14:anchorId="52C8927C" wp14:editId="73A88792">
            <wp:extent cx="4926330" cy="2234565"/>
            <wp:effectExtent l="0" t="0" r="7620" b="13335"/>
            <wp:docPr id="4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656D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五官科病</w:t>
      </w:r>
    </w:p>
    <w:p w14:paraId="2111C997" w14:textId="77777777" w:rsidR="0047461F" w:rsidRDefault="007872C2">
      <w:r>
        <w:rPr>
          <w:noProof/>
        </w:rPr>
        <w:drawing>
          <wp:inline distT="0" distB="0" distL="114300" distR="114300" wp14:anchorId="2365D4CA" wp14:editId="14A120D4">
            <wp:extent cx="5271135" cy="2387600"/>
            <wp:effectExtent l="0" t="0" r="5715" b="12700"/>
            <wp:docPr id="4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58CD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其他病证</w:t>
      </w:r>
    </w:p>
    <w:p w14:paraId="44AE8AF3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drawing>
          <wp:inline distT="0" distB="0" distL="114300" distR="114300" wp14:anchorId="04751785" wp14:editId="1B140D21">
            <wp:extent cx="5274310" cy="1861820"/>
            <wp:effectExtent l="0" t="0" r="2540" b="5080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5F98" w14:textId="77777777" w:rsidR="0047461F" w:rsidRDefault="007872C2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《针灸学》必考点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配穴（※※※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0A0149D3" w14:textId="77777777" w:rsidR="0047461F" w:rsidRDefault="007872C2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配穴十招</w:t>
      </w:r>
    </w:p>
    <w:p w14:paraId="6E79E403" w14:textId="77777777" w:rsidR="0047461F" w:rsidRDefault="007872C2">
      <w:r>
        <w:rPr>
          <w:noProof/>
        </w:rPr>
        <w:drawing>
          <wp:inline distT="0" distB="0" distL="114300" distR="114300" wp14:anchorId="6B486D39" wp14:editId="5493136D">
            <wp:extent cx="5271770" cy="2129790"/>
            <wp:effectExtent l="0" t="0" r="5080" b="3810"/>
            <wp:docPr id="4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486A" w14:textId="77777777" w:rsidR="0047461F" w:rsidRDefault="0047461F"/>
    <w:p w14:paraId="453FF821" w14:textId="77777777" w:rsidR="0047461F" w:rsidRDefault="0047461F"/>
    <w:p w14:paraId="421ED9DD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表寒、里寒、实寒、虚寒</w:t>
      </w:r>
    </w:p>
    <w:p w14:paraId="3498BEE4" w14:textId="77777777" w:rsidR="0047461F" w:rsidRDefault="007872C2">
      <w:r>
        <w:rPr>
          <w:noProof/>
        </w:rPr>
        <w:drawing>
          <wp:inline distT="0" distB="0" distL="114300" distR="114300" wp14:anchorId="295D0FD8" wp14:editId="7235A3BD">
            <wp:extent cx="5269865" cy="2582545"/>
            <wp:effectExtent l="0" t="0" r="6985" b="8255"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ED77470" wp14:editId="7A9A9A04">
            <wp:extent cx="4918710" cy="2302510"/>
            <wp:effectExtent l="0" t="0" r="15240" b="2540"/>
            <wp:docPr id="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EEDE" w14:textId="77777777" w:rsidR="0047461F" w:rsidRDefault="007872C2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表热、里热、肺热、胃热</w:t>
      </w:r>
    </w:p>
    <w:p w14:paraId="43DBA3C6" w14:textId="77777777" w:rsidR="0047461F" w:rsidRDefault="007872C2">
      <w:r>
        <w:rPr>
          <w:noProof/>
        </w:rPr>
        <w:drawing>
          <wp:inline distT="0" distB="0" distL="114300" distR="114300" wp14:anchorId="1813878A" wp14:editId="404364D1">
            <wp:extent cx="5273675" cy="2850515"/>
            <wp:effectExtent l="0" t="0" r="3175" b="6985"/>
            <wp:docPr id="4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B6B3" w14:textId="77777777" w:rsidR="0047461F" w:rsidRDefault="007872C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lastRenderedPageBreak/>
        <w:t>三、痰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丰隆</w:t>
      </w:r>
      <w:r>
        <w:rPr>
          <w:rFonts w:ascii="微软雅黑" w:eastAsia="微软雅黑" w:hAnsi="微软雅黑" w:cs="微软雅黑" w:hint="eastAsia"/>
          <w:sz w:val="24"/>
        </w:rPr>
        <w:t>，其次</w:t>
      </w:r>
      <w:r>
        <w:rPr>
          <w:rFonts w:ascii="微软雅黑" w:eastAsia="微软雅黑" w:hAnsi="微软雅黑" w:cs="微软雅黑" w:hint="eastAsia"/>
          <w:color w:val="FF0000"/>
          <w:sz w:val="24"/>
        </w:rPr>
        <w:t>中脘</w:t>
      </w:r>
    </w:p>
    <w:p w14:paraId="543BCDB6" w14:textId="77777777" w:rsidR="0047461F" w:rsidRDefault="007872C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四、湿</w:t>
      </w:r>
      <w:r>
        <w:rPr>
          <w:rFonts w:ascii="微软雅黑" w:eastAsia="微软雅黑" w:hAnsi="微软雅黑" w:cs="微软雅黑" w:hint="eastAsia"/>
          <w:sz w:val="24"/>
        </w:rPr>
        <w:t>︰首选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阴陵泉</w:t>
      </w:r>
      <w:r>
        <w:rPr>
          <w:rFonts w:ascii="微软雅黑" w:eastAsia="微软雅黑" w:hAnsi="微软雅黑" w:cs="微软雅黑" w:hint="eastAsia"/>
          <w:sz w:val="24"/>
        </w:rPr>
        <w:t>（带下病，湿热——阴陵泉、水道、次谬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54FB369" w14:textId="77777777" w:rsidR="0047461F" w:rsidRDefault="007872C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五、血瘀︰</w:t>
      </w:r>
      <w:r>
        <w:rPr>
          <w:rFonts w:ascii="微软雅黑" w:eastAsia="微软雅黑" w:hAnsi="微软雅黑" w:cs="微软雅黑" w:hint="eastAsia"/>
          <w:sz w:val="24"/>
        </w:rPr>
        <w:t>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膈俞、血海</w:t>
      </w:r>
      <w:r>
        <w:rPr>
          <w:rFonts w:ascii="微软雅黑" w:eastAsia="微软雅黑" w:hAnsi="微软雅黑" w:cs="微软雅黑" w:hint="eastAsia"/>
          <w:sz w:val="24"/>
        </w:rPr>
        <w:t>。三阴交、内关、次醪</w:t>
      </w:r>
    </w:p>
    <w:p w14:paraId="2DA27306" w14:textId="77777777" w:rsidR="0047461F" w:rsidRDefault="007872C2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六、食滞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梁门</w:t>
      </w:r>
      <w:r>
        <w:rPr>
          <w:rFonts w:ascii="微软雅黑" w:eastAsia="微软雅黑" w:hAnsi="微软雅黑" w:cs="微软雅黑" w:hint="eastAsia"/>
          <w:sz w:val="24"/>
        </w:rPr>
        <w:t>，其次</w:t>
      </w:r>
      <w:r>
        <w:rPr>
          <w:rFonts w:ascii="微软雅黑" w:eastAsia="微软雅黑" w:hAnsi="微软雅黑" w:cs="微软雅黑" w:hint="eastAsia"/>
          <w:color w:val="FF0000"/>
          <w:sz w:val="24"/>
        </w:rPr>
        <w:t>下脘、天枢、中脘</w:t>
      </w:r>
    </w:p>
    <w:p w14:paraId="4C2389A4" w14:textId="77777777" w:rsidR="0047461F" w:rsidRDefault="007872C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七、①气滞肝郁︰</w:t>
      </w:r>
      <w:r>
        <w:rPr>
          <w:rFonts w:ascii="微软雅黑" w:eastAsia="微软雅黑" w:hAnsi="微软雅黑" w:cs="微软雅黑" w:hint="eastAsia"/>
          <w:sz w:val="24"/>
        </w:rPr>
        <w:t>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太冲</w:t>
      </w:r>
      <w:r>
        <w:rPr>
          <w:rFonts w:ascii="微软雅黑" w:eastAsia="微软雅黑" w:hAnsi="微软雅黑" w:cs="微软雅黑" w:hint="eastAsia"/>
          <w:sz w:val="24"/>
        </w:rPr>
        <w:t>，其次</w:t>
      </w:r>
      <w:r>
        <w:rPr>
          <w:rFonts w:ascii="微软雅黑" w:eastAsia="微软雅黑" w:hAnsi="微软雅黑" w:cs="微软雅黑" w:hint="eastAsia"/>
          <w:color w:val="FF0000"/>
          <w:sz w:val="24"/>
        </w:rPr>
        <w:t>膻中、期门</w:t>
      </w:r>
    </w:p>
    <w:p w14:paraId="0A6437F7" w14:textId="77777777" w:rsidR="0047461F" w:rsidRDefault="007872C2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②肝火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头晕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目眩协下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脉弦数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太冲</w:t>
      </w:r>
      <w:r>
        <w:rPr>
          <w:rFonts w:ascii="微软雅黑" w:eastAsia="微软雅黑" w:hAnsi="微软雅黑" w:cs="微软雅黑" w:hint="eastAsia"/>
          <w:color w:val="FF0000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行间</w:t>
      </w:r>
      <w:r>
        <w:rPr>
          <w:rFonts w:ascii="微软雅黑" w:eastAsia="微软雅黑" w:hAnsi="微软雅黑" w:cs="微软雅黑" w:hint="eastAsia"/>
          <w:color w:val="FF0000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侠溪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一个或二个</w:t>
      </w:r>
    </w:p>
    <w:p w14:paraId="41C3BAF9" w14:textId="77777777" w:rsidR="0047461F" w:rsidRDefault="007872C2">
      <w:pPr>
        <w:ind w:firstLineChars="200" w:firstLine="480"/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③肝阳上亢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太冲、行间、侠溪</w:t>
      </w:r>
      <w:r>
        <w:rPr>
          <w:rFonts w:ascii="微软雅黑" w:eastAsia="微软雅黑" w:hAnsi="微软雅黑" w:cs="微软雅黑" w:hint="eastAsia"/>
          <w:sz w:val="24"/>
        </w:rPr>
        <w:t>，其次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  <w:r>
        <w:rPr>
          <w:rFonts w:ascii="微软雅黑" w:eastAsia="微软雅黑" w:hAnsi="微软雅黑" w:cs="微软雅黑" w:hint="eastAsia"/>
          <w:color w:val="FF0000"/>
          <w:sz w:val="24"/>
        </w:rPr>
        <w:t>太溪</w:t>
      </w:r>
    </w:p>
    <w:p w14:paraId="0CE8BDCC" w14:textId="77777777" w:rsidR="0047461F" w:rsidRDefault="007872C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八、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气血不足︰</w:t>
      </w:r>
      <w:r>
        <w:rPr>
          <w:rFonts w:ascii="微软雅黑" w:eastAsia="微软雅黑" w:hAnsi="微软雅黑" w:cs="微软雅黑" w:hint="eastAsia"/>
          <w:sz w:val="24"/>
        </w:rPr>
        <w:t>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足三里</w:t>
      </w:r>
      <w:r>
        <w:rPr>
          <w:rFonts w:ascii="微软雅黑" w:eastAsia="微软雅黑" w:hAnsi="微软雅黑" w:cs="微软雅黑" w:hint="eastAsia"/>
          <w:sz w:val="24"/>
        </w:rPr>
        <w:t>，其次</w:t>
      </w:r>
      <w:r>
        <w:rPr>
          <w:rFonts w:ascii="微软雅黑" w:eastAsia="微软雅黑" w:hAnsi="微软雅黑" w:cs="微软雅黑" w:hint="eastAsia"/>
          <w:color w:val="FF0000"/>
          <w:sz w:val="24"/>
        </w:rPr>
        <w:t>气海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气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color w:val="FF0000"/>
          <w:sz w:val="24"/>
        </w:rPr>
        <w:t>脾俞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血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7C5FEB2" w14:textId="77777777" w:rsidR="0047461F" w:rsidRDefault="007872C2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九、阴虚（肾阴虚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——首选</w:t>
      </w:r>
      <w:r>
        <w:rPr>
          <w:rFonts w:ascii="微软雅黑" w:eastAsia="微软雅黑" w:hAnsi="微软雅黑" w:cs="微软雅黑" w:hint="eastAsia"/>
          <w:color w:val="FF0000"/>
          <w:sz w:val="24"/>
        </w:rPr>
        <w:t>太溪</w:t>
      </w:r>
      <w:r>
        <w:rPr>
          <w:rFonts w:ascii="微软雅黑" w:eastAsia="微软雅黑" w:hAnsi="微软雅黑" w:cs="微软雅黑" w:hint="eastAsia"/>
          <w:sz w:val="24"/>
        </w:rPr>
        <w:t>。其次</w:t>
      </w:r>
      <w:r>
        <w:rPr>
          <w:rFonts w:ascii="微软雅黑" w:eastAsia="微软雅黑" w:hAnsi="微软雅黑" w:cs="微软雅黑" w:hint="eastAsia"/>
          <w:color w:val="FF0000"/>
          <w:sz w:val="24"/>
        </w:rPr>
        <w:t>照海、复溜</w:t>
      </w:r>
    </w:p>
    <w:p w14:paraId="61C8C65B" w14:textId="77777777" w:rsidR="0047461F" w:rsidRDefault="007872C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十、阳虚（肾阳虚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太溪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  <w:r>
        <w:rPr>
          <w:rFonts w:ascii="微软雅黑" w:eastAsia="微软雅黑" w:hAnsi="微软雅黑" w:cs="微软雅黑" w:hint="eastAsia"/>
          <w:color w:val="FF0000"/>
          <w:sz w:val="24"/>
        </w:rPr>
        <w:t>命门或命门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  <w:r>
        <w:rPr>
          <w:rFonts w:ascii="微软雅黑" w:eastAsia="微软雅黑" w:hAnsi="微软雅黑" w:cs="微软雅黑" w:hint="eastAsia"/>
          <w:color w:val="FF0000"/>
          <w:sz w:val="24"/>
        </w:rPr>
        <w:t>关元</w:t>
      </w:r>
    </w:p>
    <w:p w14:paraId="6E6E8D23" w14:textId="77777777" w:rsidR="0047461F" w:rsidRDefault="007872C2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肾虚——太溪、肾俞（哮喘肾气虚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关元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2297020" w14:textId="77777777" w:rsidR="0047461F" w:rsidRDefault="007872C2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心肾不交、肾气虚——太溪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肾俞</w:t>
      </w:r>
    </w:p>
    <w:p w14:paraId="2ABF5192" w14:textId="77777777" w:rsidR="0047461F" w:rsidRDefault="0047461F">
      <w:pPr>
        <w:jc w:val="left"/>
      </w:pPr>
    </w:p>
    <w:p w14:paraId="08A90EA2" w14:textId="5FE898F6" w:rsidR="0047461F" w:rsidRDefault="0047461F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8A2FFFE" w14:textId="77777777" w:rsidR="0047461F" w:rsidRDefault="007872C2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1EBA5A2" wp14:editId="083E1F8E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524D4D0C" wp14:editId="7A91A39E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noProof/>
        </w:rPr>
        <w:drawing>
          <wp:inline distT="0" distB="0" distL="0" distR="0" wp14:anchorId="403ED192" wp14:editId="44FA9A8A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rFonts w:ascii="微软雅黑" w:eastAsia="微软雅黑" w:hAnsi="微软雅黑" w:cs="Times New Roman"/>
          <w:bCs/>
          <w:noProof/>
          <w:kern w:val="0"/>
          <w:szCs w:val="21"/>
        </w:rPr>
        <w:drawing>
          <wp:inline distT="0" distB="0" distL="0" distR="0" wp14:anchorId="5D078B6E" wp14:editId="057CD90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39462" w14:textId="77777777" w:rsidR="0047461F" w:rsidRDefault="007872C2">
      <w:pPr>
        <w:ind w:firstLineChars="100" w:firstLine="210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中医金鹰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中医王牌重读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中医王牌退费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课表公众号</w:t>
      </w:r>
    </w:p>
    <w:p w14:paraId="3BA036AA" w14:textId="77777777" w:rsidR="0047461F" w:rsidRDefault="007872C2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219D86E8" wp14:editId="334D24B6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318616F6" wp14:editId="002BA1BB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</w:t>
      </w:r>
      <w:r>
        <w:rPr>
          <w:noProof/>
        </w:rPr>
        <w:drawing>
          <wp:inline distT="0" distB="0" distL="0" distR="0" wp14:anchorId="24E8258D" wp14:editId="78F568EA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E10B" w14:textId="77777777" w:rsidR="0047461F" w:rsidRDefault="007872C2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中西医金鹰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中西医王牌重读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中西医王牌退费</w:t>
      </w:r>
    </w:p>
    <w:p w14:paraId="088F173A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47AB055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1CBA9C9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D3D5612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51BA00B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FD7A5FB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F075BD0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859F4EE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E163B68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5F1E2AA" w14:textId="77777777" w:rsidR="0047461F" w:rsidRDefault="0047461F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47461F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4711E" w14:textId="77777777" w:rsidR="007872C2" w:rsidRDefault="007872C2">
      <w:r>
        <w:separator/>
      </w:r>
    </w:p>
  </w:endnote>
  <w:endnote w:type="continuationSeparator" w:id="0">
    <w:p w14:paraId="041D056E" w14:textId="77777777" w:rsidR="007872C2" w:rsidRDefault="0078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6F1A0" w14:textId="77777777" w:rsidR="0047461F" w:rsidRDefault="007872C2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31B1D559" wp14:editId="0E527CB8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D8759F7" wp14:editId="1C931846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C2836" w14:textId="77777777" w:rsidR="007872C2" w:rsidRDefault="007872C2">
      <w:r>
        <w:separator/>
      </w:r>
    </w:p>
  </w:footnote>
  <w:footnote w:type="continuationSeparator" w:id="0">
    <w:p w14:paraId="0272B1B2" w14:textId="77777777" w:rsidR="007872C2" w:rsidRDefault="00787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0D499" w14:textId="77777777" w:rsidR="0047461F" w:rsidRDefault="007872C2">
    <w:pPr>
      <w:pStyle w:val="a4"/>
    </w:pPr>
    <w:r>
      <w:pict w14:anchorId="456794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74C205"/>
    <w:multiLevelType w:val="singleLevel"/>
    <w:tmpl w:val="6974C20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271D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7461F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872C2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23933B1"/>
    <w:rsid w:val="06C66BEC"/>
    <w:rsid w:val="08941356"/>
    <w:rsid w:val="0B883D21"/>
    <w:rsid w:val="0D0A2974"/>
    <w:rsid w:val="108A1211"/>
    <w:rsid w:val="11584904"/>
    <w:rsid w:val="15452C1B"/>
    <w:rsid w:val="18887C75"/>
    <w:rsid w:val="18E46C4C"/>
    <w:rsid w:val="19203904"/>
    <w:rsid w:val="19CA1335"/>
    <w:rsid w:val="1BF37B82"/>
    <w:rsid w:val="1C237148"/>
    <w:rsid w:val="1F0D7201"/>
    <w:rsid w:val="1FE41692"/>
    <w:rsid w:val="229609B0"/>
    <w:rsid w:val="27C31990"/>
    <w:rsid w:val="2A264291"/>
    <w:rsid w:val="2AFB391C"/>
    <w:rsid w:val="2D5E0818"/>
    <w:rsid w:val="2D944E6F"/>
    <w:rsid w:val="30BE4E7C"/>
    <w:rsid w:val="310D1B22"/>
    <w:rsid w:val="329E75FB"/>
    <w:rsid w:val="3361358C"/>
    <w:rsid w:val="35E8190D"/>
    <w:rsid w:val="36A67330"/>
    <w:rsid w:val="37C14C5C"/>
    <w:rsid w:val="3FE36BB6"/>
    <w:rsid w:val="427E5E78"/>
    <w:rsid w:val="43630002"/>
    <w:rsid w:val="49AF4B15"/>
    <w:rsid w:val="49D70613"/>
    <w:rsid w:val="4C364232"/>
    <w:rsid w:val="4D181872"/>
    <w:rsid w:val="4D1E729A"/>
    <w:rsid w:val="4E835B04"/>
    <w:rsid w:val="50D069F5"/>
    <w:rsid w:val="524C286E"/>
    <w:rsid w:val="53A10A14"/>
    <w:rsid w:val="558D327E"/>
    <w:rsid w:val="55DC6A04"/>
    <w:rsid w:val="598255E2"/>
    <w:rsid w:val="59A66158"/>
    <w:rsid w:val="5A9405FE"/>
    <w:rsid w:val="5C7D298A"/>
    <w:rsid w:val="61BD3D47"/>
    <w:rsid w:val="63F83FAD"/>
    <w:rsid w:val="649E7790"/>
    <w:rsid w:val="6506111D"/>
    <w:rsid w:val="66452876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41FDBE2"/>
  <w15:docId w15:val="{E5698322-0C06-490E-BD57-E85DAD39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127</Words>
  <Characters>730</Characters>
  <Application>Microsoft Office Word</Application>
  <DocSecurity>0</DocSecurity>
  <Lines>6</Lines>
  <Paragraphs>1</Paragraphs>
  <ScaleCrop>false</ScaleCrop>
  <Company>微软中国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46</cp:revision>
  <dcterms:created xsi:type="dcterms:W3CDTF">2014-10-29T12:08:00Z</dcterms:created>
  <dcterms:modified xsi:type="dcterms:W3CDTF">2021-01-08T01:11:00Z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