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74945" cy="8892540"/>
            <wp:effectExtent l="0" t="0" r="1905" b="381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中医内科学6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三、痰饮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体内水液输布、运化失常，停积于某些部位的一类病证。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《金匮要略》始有痰饮名称，立专篇论述，并有广义、狭义之分。该篇提出“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病痰饮者当以用温药和之</w:t>
      </w:r>
      <w:r>
        <w:rPr>
          <w:rFonts w:hint="eastAsia" w:ascii="微软雅黑" w:hAnsi="微软雅黑" w:eastAsia="微软雅黑" w:cs="微软雅黑"/>
          <w:sz w:val="24"/>
          <w:szCs w:val="24"/>
        </w:rPr>
        <w:t>”的治疗原则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病位在三焦、肺、脾、肾，以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</w:t>
      </w:r>
      <w:r>
        <w:rPr>
          <w:rFonts w:hint="eastAsia" w:ascii="微软雅黑" w:hAnsi="微软雅黑" w:eastAsia="微软雅黑" w:cs="微软雅黑"/>
          <w:sz w:val="24"/>
          <w:szCs w:val="24"/>
        </w:rPr>
        <w:t>首当其冲。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外感寒湿、饮食不当、劳欲体虚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肺脾肾功能失调，三焦气化失宣，津液停积机体某些部位。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治则:温化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十、痰饮咳嗽病脉证并治第十二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问曰: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四饮何以为异?师曰: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其人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素盛今瘦</w:t>
      </w:r>
      <w:r>
        <w:rPr>
          <w:rFonts w:hint="eastAsia" w:ascii="微软雅黑" w:hAnsi="微软雅黑" w:eastAsia="微软雅黑" w:cs="微软雅黑"/>
          <w:sz w:val="24"/>
          <w:szCs w:val="24"/>
        </w:rPr>
        <w:t>，水走肠间，沥沥有声谓之痰饮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饮后水流在胁下，咳唾引痛，谓之悬饮。饮水流行，归于四肢，当汗出而不汗出，身体疼重，谓之溢饮。咳逆倚息，短气不得卧，其形如肿，谓之支饮。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sz w:val="24"/>
          <w:szCs w:val="24"/>
        </w:rPr>
        <w:t>其人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素盛今瘦</w:t>
      </w:r>
      <w:r>
        <w:rPr>
          <w:rFonts w:hint="eastAsia" w:ascii="微软雅黑" w:hAnsi="微软雅黑" w:eastAsia="微软雅黑" w:cs="微软雅黑"/>
          <w:sz w:val="24"/>
          <w:szCs w:val="24"/>
        </w:rPr>
        <w:t>，水走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肠间-</w:t>
      </w:r>
      <w:r>
        <w:rPr>
          <w:rFonts w:hint="eastAsia" w:ascii="微软雅黑" w:hAnsi="微软雅黑" w:eastAsia="微软雅黑" w:cs="微软雅黑"/>
          <w:sz w:val="24"/>
          <w:szCs w:val="24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沥沥有声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----痰饮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②</w:t>
      </w:r>
      <w:r>
        <w:rPr>
          <w:rFonts w:hint="eastAsia" w:ascii="微软雅黑" w:hAnsi="微软雅黑" w:eastAsia="微软雅黑" w:cs="微软雅黑"/>
          <w:sz w:val="24"/>
          <w:szCs w:val="24"/>
        </w:rPr>
        <w:t>饮后水流在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胁下</w:t>
      </w:r>
      <w:r>
        <w:rPr>
          <w:rFonts w:hint="eastAsia" w:ascii="微软雅黑" w:hAnsi="微软雅黑" w:eastAsia="微软雅黑" w:cs="微软雅黑"/>
          <w:sz w:val="24"/>
          <w:szCs w:val="24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咳唾引痛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----悬饮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③饮水流行，归于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四肢</w:t>
      </w:r>
      <w:r>
        <w:rPr>
          <w:rFonts w:hint="eastAsia" w:ascii="微软雅黑" w:hAnsi="微软雅黑" w:eastAsia="微软雅黑" w:cs="微软雅黑"/>
          <w:sz w:val="24"/>
          <w:szCs w:val="24"/>
        </w:rPr>
        <w:t>----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当汗出而不汗出，身体疼重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----溢饮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④咳逆倚息，短气不得卧，其形如肿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----支饮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四饮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胃肠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心下满闷，呕吐清水痰涎，胃肠沥沥有声，形体昔肥今瘦。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悬饮: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胸胁饱满，咳唾引痛，喘促不能平卧，或有肺疡病史。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属饮流胁下。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溢饮: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身体疼痛沉重，甚则肢体浮肿，当汗出而不汗出或伴咳喘，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属饮溢肢体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支饮: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咳逆倚息，短气不得平卧，其形如肿，属饮邪支撑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胸肺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(1）脾阳虚弱证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胸胁支满，心下痞闷，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胃中有振水音，</w:t>
      </w:r>
      <w:r>
        <w:rPr>
          <w:rFonts w:hint="eastAsia" w:ascii="微软雅黑" w:hAnsi="微软雅黑" w:eastAsia="微软雅黑" w:cs="微软雅黑"/>
          <w:sz w:val="24"/>
          <w:szCs w:val="24"/>
        </w:rPr>
        <w:t>肮腹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喜温畏冷，泛吐清水痰涎</w:t>
      </w:r>
      <w:r>
        <w:rPr>
          <w:rFonts w:hint="eastAsia" w:ascii="微软雅黑" w:hAnsi="微软雅黑" w:eastAsia="微软雅黑" w:cs="微软雅黑"/>
          <w:sz w:val="24"/>
          <w:szCs w:val="24"/>
        </w:rPr>
        <w:t>，饮入易吐，口渴不欲饮水，头晕目眩，心悸气短，食少，大便或溏，形体逐渐消瘦，舌苔白滑，脉弦细而滑。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温脾化饮。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苓桂术甘汤合小半夏加茯苓汤。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(2）饮留胃肠证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心下坚满或痛，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自利，利后反快，虽利，心下续坚满，或水走肠间，沥沥有声</w:t>
      </w:r>
      <w:r>
        <w:rPr>
          <w:rFonts w:hint="eastAsia" w:ascii="微软雅黑" w:hAnsi="微软雅黑" w:eastAsia="微软雅黑" w:cs="微软雅黑"/>
          <w:sz w:val="24"/>
          <w:szCs w:val="24"/>
        </w:rPr>
        <w:t>，腹满，便秘，口舌干燥，舌苔腻，色白或黄，脉沉弦或伏。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证机概要: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水饮壅结，留于胃肠，郁久化热。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攻下逐饮。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甘遂半夏汤或己椒劳黄丸。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sz w:val="24"/>
          <w:szCs w:val="24"/>
        </w:rPr>
        <w:t>《金匮要略》:“腹满，口舌干燥，此肠间有水气，己椒芳黄丸主之。(水饮内停,郁而化热，积聚肠间）防己、椒目、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葶苈子</w:t>
      </w:r>
      <w:r>
        <w:rPr>
          <w:rFonts w:hint="eastAsia" w:ascii="微软雅黑" w:hAnsi="微软雅黑" w:eastAsia="微软雅黑" w:cs="微软雅黑"/>
          <w:sz w:val="24"/>
          <w:szCs w:val="24"/>
        </w:rPr>
        <w:t>、大黄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病者脉伏，其人欲自利，利反快，虽利，心下续坚满，此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为留饮欲未故也，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甘遂半夏汤主之。（痰饮咳嗽病脉证并治第十二、十八）(甘遂、半夏、芍药、甘草)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留饮: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水饮留结于胃肠，阳气不通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悬饮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(1)邪犯胸肺证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寒热往来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，身热起伏，汗少，或发热不恶寒，有汗而热不解，咳嗽，痰少，气急，胸胁刺痛，呼吸、转侧疼痛加重，心下痞硬，干呕，口苦，咽干，舌苔薄白或黄，脉弦数。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证机概要: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邪犯胸肺，枢机不利，肺失宣降。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和解宣利。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柴枳半夏汤。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(2)饮停胸胁证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胸胁疼痛，咳唾引痛，痛势逐渐减轻，而呼吸困难加重，咳逆气喘，息促不能平卧，或仅能偏卧于停饮的一侧，病侧肋间胀满，甚则可见病侧胸廓隆起，舌苔白，脉沉弦或弦滑。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证机概要: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饮停胸胁，脉络受阻，肺气郁滞。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泻肺祛饮。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椒目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瓜蒌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汤合十枣汤或控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涎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丹。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(3）络气不和证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胸胁疼痛，如灼如刺，胸闷不舒，呼吸不畅，或有闷咳，甚则迁延，经久不已，阴雨天更甚，可见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病侧胸廓变形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，舌苔薄，质黯，脉弦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证机概要: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饮邪久郁，气机不利，络脉痹阻。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理气和络。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香附旋覆花汤。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(4）阴虚内热证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胸胁胀满，咳呛时作，咯吐少量黏痰，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口干咽燥，或午后潮热，颧红，心烦，手足心热，盗汗，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或伴胸胁闷痛，病久不复，形体消瘦，舌质偏红，少苔，脉小数。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证机概要: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饮阻气郁，化热伤阴，阴虚肺燥。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滋阴清热。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沙参麦冬汤合泻白散。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溢饮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表寒里饮证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身体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沉重而疼痛，甚则肢体浮肿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，恶寒，无汗，或有咳喘，痰多白沫，胸闷，干呕，口不渴，苔白，脉弦紧。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证机概要: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肺脾失调，寒水内留，泛溢肢体。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发表化饮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代表方：小青龙汤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支饮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(1）寒饮伏肺证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咳逆喘满不得卧，痰吐白沫量多，经久不愈，天冷受寒加重，甚至引起面浮蹋肿，或平素伏而不作，遇寒即发，发则寒热，背痛，腰痛，目泣自出，身体振振眶动，舌苔白滑或白腻，脉弦紧。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证机概要: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寒饮伏肺，遇感引动，肺失宣降。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宣肺化饮。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小青龙汤。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(2）脾肾阳虚证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喘促动则为甚，心悸，气短，或咳而气怯，痰多，食少，胸闷，怯寒肢冷，神疲，少腹拘急不仁，脐下动悸，小便不利，足附浮肿，或吐涎沫而头目昏眩，舌体胖大，质淡，苔白润或腻，脉沉细而滑。证机概要:支饮日久，脾肾阳虚，饮凌心肺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温脾补肾，以化水饮。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金匮肾气丸合苓桂术甘汤。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177165</wp:posOffset>
                </wp:positionV>
                <wp:extent cx="111125" cy="484505"/>
                <wp:effectExtent l="38100" t="4445" r="3175" b="6350"/>
                <wp:wrapNone/>
                <wp:docPr id="75" name="左大括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5595" y="1884045"/>
                          <a:ext cx="111125" cy="48450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.85pt;margin-top:13.95pt;height:38.15pt;width:8.75pt;z-index:251658240;mso-width-relative:page;mso-height-relative:page;" filled="f" stroked="t" coordsize="21600,21600" o:gfxdata="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mhrEXYAAAACAEAAA8AAAAAAAAAAQAgAAAAIgAAAGRycy9kb3ducmV2LnhtbFBLAQIU&#10;ABQAAAAIAIdO4kD/SKee8wEAAMUDAAAOAAAAAAAAAAEAIAAAACcBAABkcnMvZTJvRG9jLnhtbFBL&#10;BQYAAAAABgAGAFkBAACMBQAAAAA=&#10;" adj="412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痰饮: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脾阳虚弱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苓桂术甘汤合小半夏加茯苓汤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饮留胃肠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甘遂半夏汤合己椒劳黄丸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182880</wp:posOffset>
                </wp:positionV>
                <wp:extent cx="75565" cy="1270000"/>
                <wp:effectExtent l="38100" t="4445" r="635" b="20955"/>
                <wp:wrapNone/>
                <wp:docPr id="77" name="左大括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9725" y="2682240"/>
                          <a:ext cx="75565" cy="1270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6.75pt;margin-top:14.4pt;height:100pt;width:5.95pt;z-index:251660288;mso-width-relative:page;mso-height-relative:page;" filled="f" stroked="t" coordsize="21600,21600" o:gfxdata="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uDPcD1gAAAAgBAAAPAAAAAAAAAAEAIAAAACIAAABkcnMvZG93bnJldi54bWxQSwECFAAU&#10;AAAACACHTuJAWUFY2vMBAADFAwAADgAAAAAAAAABACAAAAAlAQAAZHJzL2Uyb0RvYy54bWxQSwUG&#10;AAAAAAYABgBZAQAAigUAAAAA&#10;" adj="107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悬饮: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邪犯胸肺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柴枳半夏汤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饮停胸胁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椒目瓜葵汤合十枣汤或控涎丹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络气不和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香附旋复花汤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阴虚内热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沙参麦冬汤合泻白散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支饮: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表寒里饮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小青龙汤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165100</wp:posOffset>
                </wp:positionV>
                <wp:extent cx="76200" cy="477520"/>
                <wp:effectExtent l="38100" t="4445" r="0" b="13335"/>
                <wp:wrapNone/>
                <wp:docPr id="76" name="左大括号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5600" y="4645660"/>
                          <a:ext cx="76200" cy="4775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8pt;margin-top:13pt;height:37.6pt;width:6pt;z-index:251659264;mso-width-relative:page;mso-height-relative:page;" filled="f" stroked="t" coordsize="21600,21600" o:gfxdata="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WaP2nWAAAACAEAAA8AAAAAAAAAAQAgAAAAIgAAAGRycy9kb3ducmV2LnhtbFBLAQIUABQA&#10;AAAIAIdO4kA+zBk18gEAAMQDAAAOAAAAAAAAAAEAIAAAACUBAABkcnMvZTJvRG9jLnhtbFBLBQYA&#10;AAAABgAGAFkBAACJBQAAAAA=&#10;" adj="287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溢饮: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寒饮伏肺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小青龙汤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脾肾阳虚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金匮肾气丸合苓桂术甘汤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四、消渴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以多尿、多饮、多食、乏力、消瘦，或尿有甜味为主要临床表现的一种疾病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禀赋不足、饮食失节、情志失调、劳欲过度。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肺、胃、肾，尤以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</w:t>
      </w:r>
      <w:r>
        <w:rPr>
          <w:rFonts w:hint="eastAsia" w:ascii="微软雅黑" w:hAnsi="微软雅黑" w:eastAsia="微软雅黑" w:cs="微软雅黑"/>
          <w:sz w:val="24"/>
          <w:szCs w:val="24"/>
        </w:rPr>
        <w:t>为关键。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阴津亏损，燥热偏胜，而以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阴虚为本，燥热为标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虚火、浊瘀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病理性质: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本虚标实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清热润燥、养阴生津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《医学心悟·三消》说:“治上消者，宜润其肺，兼清其胃”“治中消者，宜清其胃，兼滋其肾”“治下消者，宜滋其肾，兼补其肺”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辨三消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上消: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肺燥</w:t>
      </w:r>
      <w:r>
        <w:rPr>
          <w:rFonts w:hint="eastAsia" w:ascii="微软雅黑" w:hAnsi="微软雅黑" w:eastAsia="微软雅黑" w:cs="微软雅黑"/>
          <w:sz w:val="24"/>
          <w:szCs w:val="24"/>
        </w:rPr>
        <w:t>为主，多饮症状较突出者;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中消: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胃热</w:t>
      </w:r>
      <w:r>
        <w:rPr>
          <w:rFonts w:hint="eastAsia" w:ascii="微软雅黑" w:hAnsi="微软雅黑" w:eastAsia="微软雅黑" w:cs="微软雅黑"/>
          <w:sz w:val="24"/>
          <w:szCs w:val="24"/>
        </w:rPr>
        <w:t>为主，多食症状较为突出;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下消: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肾虚</w:t>
      </w:r>
      <w:r>
        <w:rPr>
          <w:rFonts w:hint="eastAsia" w:ascii="微软雅黑" w:hAnsi="微软雅黑" w:eastAsia="微软雅黑" w:cs="微软雅黑"/>
          <w:sz w:val="24"/>
          <w:szCs w:val="24"/>
        </w:rPr>
        <w:t>为主，多尿症状较为突出。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(一）上消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肺热津伤证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烦渴多饮，口干舌燥，尿频量多，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舌边尖红，苔薄黄</w:t>
      </w:r>
      <w:r>
        <w:rPr>
          <w:rFonts w:hint="eastAsia" w:ascii="微软雅黑" w:hAnsi="微软雅黑" w:eastAsia="微软雅黑" w:cs="微软雅黑"/>
          <w:sz w:val="24"/>
          <w:szCs w:val="24"/>
        </w:rPr>
        <w:t>，脉洪数。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清热润肺，生津止渴。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消渴方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(丹溪心法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黄连、天花粉、藕汁、生地汁、姜汁、蜂蜜、乳汁）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(二)中消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胃热炽盛</w:t>
      </w:r>
      <w:r>
        <w:rPr>
          <w:rFonts w:hint="eastAsia" w:ascii="微软雅黑" w:hAnsi="微软雅黑" w:eastAsia="微软雅黑" w:cs="微软雅黑"/>
          <w:sz w:val="24"/>
          <w:szCs w:val="24"/>
        </w:rPr>
        <w:t>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多食易饥，口渴，尿多，形体消瘦，大便干燥，苔黄，脉滑实有力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清胃泻火，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养阴增液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玉女煎。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亦可</w:t>
      </w:r>
      <w:r>
        <w:rPr>
          <w:rFonts w:hint="eastAsia" w:ascii="微软雅黑" w:hAnsi="微软雅黑" w:eastAsia="微软雅黑" w:cs="微软雅黑"/>
          <w:sz w:val="24"/>
          <w:szCs w:val="24"/>
        </w:rPr>
        <w:t>选用白虎加参汤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(大便秘结不行--增液承气汤）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气阴亏虚</w:t>
      </w:r>
      <w:r>
        <w:rPr>
          <w:rFonts w:hint="eastAsia" w:ascii="微软雅黑" w:hAnsi="微软雅黑" w:eastAsia="微软雅黑" w:cs="微软雅黑"/>
          <w:sz w:val="24"/>
          <w:szCs w:val="24"/>
        </w:rPr>
        <w:t>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口渴引饮，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能食与便糖并见</w:t>
      </w:r>
      <w:r>
        <w:rPr>
          <w:rFonts w:hint="eastAsia" w:ascii="微软雅黑" w:hAnsi="微软雅黑" w:eastAsia="微软雅黑" w:cs="微软雅黑"/>
          <w:sz w:val="24"/>
          <w:szCs w:val="24"/>
        </w:rPr>
        <w:t>，或饮食减少，精神不振，四肢乏力，舌质淡，苔白而干，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脉弱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益气健脾，生津止渴。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七味白术散。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四君子+董香、木香、葛根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健脾益气，和胃生津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肾阴亏虚证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主症:尿频量多，混浊如脂膏，或尿甜，腰膝酸软，乏力，头晕耳鸣，口干唇燥，皮肤干燥，瘙痒，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舌红苔少，脉细数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滋阴固肾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六味地黄丸。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阴阳两虚证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小便频数，混浊如膏，甚至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饮一溲一</w:t>
      </w:r>
      <w:r>
        <w:rPr>
          <w:rFonts w:hint="eastAsia" w:ascii="微软雅黑" w:hAnsi="微软雅黑" w:eastAsia="微软雅黑" w:cs="微软雅黑"/>
          <w:sz w:val="24"/>
          <w:szCs w:val="24"/>
        </w:rPr>
        <w:t>，面容憔悴，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耳轮干枯</w:t>
      </w:r>
      <w:r>
        <w:rPr>
          <w:rFonts w:hint="eastAsia" w:ascii="微软雅黑" w:hAnsi="微软雅黑" w:eastAsia="微软雅黑" w:cs="微软雅黑"/>
          <w:sz w:val="24"/>
          <w:szCs w:val="24"/>
        </w:rPr>
        <w:t>，腰膝酸软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四肢欠温，畏寒肢冷，阳苔或月经不调，舌苔淡白而干，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脉沉细无力。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滋阴温阳，补肾固涩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金匮肾气丸。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消渴★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上消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肺热津伤—烦渴多饮，舌边尖红，苔薄黄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消渴方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胃热炽盛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多食易饥，</w:t>
      </w:r>
      <w:r>
        <w:rPr>
          <w:rFonts w:hint="eastAsia" w:ascii="微软雅黑" w:hAnsi="微软雅黑" w:eastAsia="微软雅黑" w:cs="微软雅黑"/>
          <w:sz w:val="24"/>
          <w:szCs w:val="24"/>
        </w:rPr>
        <w:t>便干，苔黄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玉女煎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气阴亏虚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能食与便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并见</w:t>
      </w:r>
      <w:r>
        <w:rPr>
          <w:rFonts w:hint="eastAsia" w:ascii="微软雅黑" w:hAnsi="微软雅黑" w:eastAsia="微软雅黑" w:cs="微软雅黑"/>
          <w:sz w:val="24"/>
          <w:szCs w:val="24"/>
        </w:rPr>
        <w:t>，乏力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七味白术散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肾阴亏虚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尿频，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混浊如膏</w:t>
      </w:r>
      <w:r>
        <w:rPr>
          <w:rFonts w:hint="eastAsia" w:ascii="微软雅黑" w:hAnsi="微软雅黑" w:eastAsia="微软雅黑" w:cs="微软雅黑"/>
          <w:sz w:val="24"/>
          <w:szCs w:val="24"/>
        </w:rPr>
        <w:t>，尿甜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六味地黄丸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阴阳两虚——……,…,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饮一溲一</w:t>
      </w:r>
      <w:r>
        <w:rPr>
          <w:rFonts w:hint="eastAsia" w:ascii="微软雅黑" w:hAnsi="微软雅黑" w:eastAsia="微软雅黑" w:cs="微软雅黑"/>
          <w:sz w:val="24"/>
          <w:szCs w:val="24"/>
        </w:rPr>
        <w:t>，耳，畏寒肢冷..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金匮肾气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并发症: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白内障、雀盲、耳聋---杞菊地黄丸或明目地黄丸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并发疮毒痈疽者---用五味消毒饮。亦可并发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、水肿、中风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五、汗证: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自汗、盗汗（助理不考)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由于阴阳失调，胰理不固而致汗液外泄失常的病证。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阴阳失调，胰理不固，营卫失和。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病理性质多属虚证，一般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自汗多为气虚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盗汗多为阴虚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与脱汗、战汗鉴别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汗证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3040" cy="2752090"/>
            <wp:effectExtent l="0" t="0" r="3810" b="10160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汗证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汗出恶风，稍劳汗出，易于感冒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肺卫不固--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?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蒸蒸汗出，衣服黄染--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邪热郁蒸--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?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自汗盗汗，心悸少寐，神疲气短，面色不华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心血不足--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?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盗汗，五心烦热，或湖热，颧红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阴虚火旺--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?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六、内伤发热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指以内伤为病因，脏腑功能失调，气血阴阳失衡为基本病机，以发热为主要临床表现的病证。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一般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起病较缓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病程较长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热势轻重不一，以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低热</w:t>
      </w:r>
      <w:r>
        <w:rPr>
          <w:rFonts w:hint="eastAsia" w:ascii="微软雅黑" w:hAnsi="微软雅黑" w:eastAsia="微软雅黑" w:cs="微软雅黑"/>
          <w:sz w:val="24"/>
          <w:szCs w:val="24"/>
        </w:rPr>
        <w:t>为多，或仅自觉发热而体温病不升高。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气血阴阳亏虚、脏腑功能失调。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沿革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</w:rPr>
        <w:t>《金匮要略》创立了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甘温除热</w:t>
      </w:r>
      <w:r>
        <w:rPr>
          <w:rFonts w:hint="eastAsia" w:ascii="微软雅黑" w:hAnsi="微软雅黑" w:eastAsia="微软雅黑" w:cs="微软雅黑"/>
          <w:sz w:val="24"/>
          <w:szCs w:val="24"/>
        </w:rPr>
        <w:t>的治法。以小建中汤治疗手足烦热，开甘温除热先河。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李东垣，提出气虚发热的辨证及治疗，以补中益气汤作为主要方剂，使甘温除热的治法具体化。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王清任，《医林改错》提出了“瘀血发热”的理论。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内伤发热的诊断要点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内伤发热起病缓慢，病程较长，多为低热，或自觉发热，表现为高热者较少。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不恶寒，或虽有怯冷，但得衣被则温</w:t>
      </w:r>
      <w:r>
        <w:rPr>
          <w:rFonts w:hint="eastAsia" w:ascii="微软雅黑" w:hAnsi="微软雅黑" w:eastAsia="微软雅黑" w:cs="微软雅黑"/>
          <w:sz w:val="24"/>
          <w:szCs w:val="24"/>
        </w:rPr>
        <w:t>。常兼见头晕、神疲、自汗、盗汗、脉弱等症。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一般有气、血、水壅遏或气血阴阳亏虚的病史，或有反复发热的病史。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无感受外邪所致的头身疼痛、鼻塞、流涕、脉浮等症。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内伤发热的辨证论治</w:t>
      </w:r>
    </w:p>
    <w:p>
      <w:pPr>
        <w:jc w:val="left"/>
      </w:pPr>
      <w:r>
        <w:drawing>
          <wp:inline distT="0" distB="0" distL="114300" distR="114300">
            <wp:extent cx="4572000" cy="2390775"/>
            <wp:effectExtent l="0" t="0" r="0" b="9525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34640"/>
            <wp:effectExtent l="0" t="0" r="4445" b="3810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内伤发热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劳累后发作或加重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-气虚发热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甘温除热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补中益气汤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午后或夜间手足心热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--阴虚发热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滋阴清热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清骨散或知柏地黄丸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热势随患者情绪变化而波动--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气郁发热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丹栀逍遥散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发热欲近衣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阳虚发热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引火归元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金匮肾气丸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局部发热，固定痛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--血瘀发热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血府逐瘀汤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低热+头晕眼花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--血虚发热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归脾汤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午后热甚，腕痞，呕恶，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--痰湿郁热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清热和中-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黄连温胆汤合中和汤或三仁汤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七、虚劳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以脏腑功能衰退、气血阴阳亏损、日久不复为主要病机，以五脏虚证为主要临床表现的多种慢性虚弱症候的总称。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明·汪绮石《理虚元鉴》为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虚劳专书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《理虚元鉴》云:“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治虚有三本</w:t>
      </w:r>
      <w:r>
        <w:rPr>
          <w:rFonts w:hint="eastAsia" w:ascii="微软雅黑" w:hAnsi="微软雅黑" w:eastAsia="微软雅黑" w:cs="微软雅黑"/>
          <w:sz w:val="24"/>
          <w:szCs w:val="24"/>
        </w:rPr>
        <w:t>，肺、脾、肾是也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病位主要在五脏，尤以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脾肾</w:t>
      </w:r>
      <w:r>
        <w:rPr>
          <w:rFonts w:hint="eastAsia" w:ascii="微软雅黑" w:hAnsi="微软雅黑" w:eastAsia="微软雅黑" w:cs="微软雅黑"/>
          <w:sz w:val="24"/>
          <w:szCs w:val="24"/>
        </w:rPr>
        <w:t>两脏更为重要。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脏腑功能衰退，气血阴阳亏损，日久不复。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病理性质: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主要为气、血、阴、阳的虚损。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治疗以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补益</w:t>
      </w:r>
      <w:r>
        <w:rPr>
          <w:rFonts w:hint="eastAsia" w:ascii="微软雅黑" w:hAnsi="微软雅黑" w:eastAsia="微软雅黑" w:cs="微软雅黑"/>
          <w:sz w:val="24"/>
          <w:szCs w:val="24"/>
        </w:rPr>
        <w:t>为基本原则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与肺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痨</w:t>
      </w:r>
      <w:r>
        <w:rPr>
          <w:rFonts w:hint="eastAsia" w:ascii="微软雅黑" w:hAnsi="微软雅黑" w:eastAsia="微软雅黑" w:cs="微软雅黑"/>
          <w:sz w:val="24"/>
          <w:szCs w:val="24"/>
        </w:rPr>
        <w:t>鉴别: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病因、病位、传染性、症状、治则</w:t>
      </w:r>
    </w:p>
    <w:p>
      <w:pPr>
        <w:jc w:val="left"/>
      </w:pPr>
      <w:r>
        <w:drawing>
          <wp:inline distT="0" distB="0" distL="114300" distR="114300">
            <wp:extent cx="5273675" cy="1936115"/>
            <wp:effectExtent l="0" t="0" r="3175" b="6985"/>
            <wp:docPr id="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第一部肺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痨</w:t>
      </w:r>
      <w:r>
        <w:rPr>
          <w:rFonts w:hint="eastAsia" w:ascii="微软雅黑" w:hAnsi="微软雅黑" w:eastAsia="微软雅黑" w:cs="微软雅黑"/>
          <w:sz w:val="24"/>
          <w:szCs w:val="24"/>
        </w:rPr>
        <w:t>专著: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十药神书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葛可久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第一部血证专书: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血证论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唐荣川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第一部虚劳专著: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理虚元鉴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汪绮石</w:t>
      </w:r>
    </w:p>
    <w:p>
      <w:pPr>
        <w:jc w:val="left"/>
      </w:pPr>
      <w:r>
        <w:drawing>
          <wp:inline distT="0" distB="0" distL="114300" distR="114300">
            <wp:extent cx="2887345" cy="3789045"/>
            <wp:effectExtent l="0" t="0" r="8255" b="1905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八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、癌病(助理不考)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是多种恶性肿瘤的总称，以脏腑组织发生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异常增生</w:t>
      </w:r>
      <w:r>
        <w:rPr>
          <w:rFonts w:hint="eastAsia" w:ascii="微软雅黑" w:hAnsi="微软雅黑" w:eastAsia="微软雅黑" w:cs="微软雅黑"/>
          <w:sz w:val="24"/>
          <w:szCs w:val="24"/>
        </w:rPr>
        <w:t>为其基本特征。临床表现主要为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肿块逐渐增大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表面高低不平，质地坚硬</w:t>
      </w:r>
      <w:r>
        <w:rPr>
          <w:rFonts w:hint="eastAsia" w:ascii="微软雅黑" w:hAnsi="微软雅黑" w:eastAsia="微软雅黑" w:cs="微软雅黑"/>
          <w:sz w:val="24"/>
          <w:szCs w:val="24"/>
        </w:rPr>
        <w:t>，时有疼痛，发热，并常伴见纳差，乏力，日渐消瘦等全身症状。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六淫邪毒、内伤七情、饮食失调、素体内虚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正气亏虚，脏腑功能失调，气机郁滞、痰瘀酿毒而成有形之肿块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各种癌病都与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肝脾肾</w:t>
      </w:r>
      <w:r>
        <w:rPr>
          <w:rFonts w:hint="eastAsia" w:ascii="微软雅黑" w:hAnsi="微软雅黑" w:eastAsia="微软雅黑" w:cs="微软雅黑"/>
          <w:sz w:val="24"/>
          <w:szCs w:val="24"/>
        </w:rPr>
        <w:t>密切相关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扶正祛邪，攻补兼施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证治分类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一、气郁痰瘀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√胸膈痞闷，胀痛不适，善太息，呕血，黑便，舌质暗紫，脉弦细涩。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√行气解郁，化痰祛瘀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√越鞠丸合化积丸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二、热毒炽盛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局部灼热疼痛，发热，口干，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壮热久羁不退，</w:t>
      </w:r>
      <w:r>
        <w:rPr>
          <w:rFonts w:hint="eastAsia" w:ascii="微软雅黑" w:hAnsi="微软雅黑" w:eastAsia="微软雅黑" w:cs="微软雅黑"/>
          <w:sz w:val="24"/>
          <w:szCs w:val="24"/>
        </w:rPr>
        <w:t>二便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清热凉血，解毒散结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犀角地黄汤合犀黄丸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三、湿热郁毒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时有发热，胸闷恶心，口干口苦，身黄目黄尿黄，苔?脉?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清利湿热，解毒散结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龙胆泻肝汤合五味消毒饮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四、瘀毒内阻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面色晦暗，肌肤甲错，痛有定处如锥如刺，口唇、舌?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活血化瘀，理气散结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血府逐瘀汤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气阴两虚</w:t>
      </w:r>
      <w:r>
        <w:rPr>
          <w:rFonts w:hint="eastAsia" w:ascii="微软雅黑" w:hAnsi="微软雅黑" w:eastAsia="微软雅黑" w:cs="微软雅黑"/>
          <w:sz w:val="24"/>
          <w:szCs w:val="24"/>
        </w:rPr>
        <w:t>--气虚+阴虚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益气养阴，扶正抗癌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生脉地黄汤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气血双亏</w:t>
      </w:r>
      <w:r>
        <w:rPr>
          <w:rFonts w:hint="eastAsia" w:ascii="微软雅黑" w:hAnsi="微软雅黑" w:eastAsia="微软雅黑" w:cs="微软雅黑"/>
          <w:sz w:val="24"/>
          <w:szCs w:val="24"/>
        </w:rPr>
        <w:t>--气虚+血虚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益气养血，扶正抗癌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4"/>
          <w:szCs w:val="24"/>
        </w:rPr>
        <w:t>十全大补汤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+胀痛，善太息-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气郁痰瘀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-越鞠丸合化积丸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+灼热疼痛，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壮热</w:t>
      </w:r>
      <w:r>
        <w:rPr>
          <w:rFonts w:hint="eastAsia" w:ascii="微软雅黑" w:hAnsi="微软雅黑" w:eastAsia="微软雅黑" w:cs="微软雅黑"/>
          <w:sz w:val="24"/>
          <w:szCs w:val="24"/>
        </w:rPr>
        <w:t>，口干--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热毒炽盛</w:t>
      </w:r>
      <w:r>
        <w:rPr>
          <w:rFonts w:hint="eastAsia" w:ascii="微软雅黑" w:hAnsi="微软雅黑" w:eastAsia="微软雅黑" w:cs="微软雅黑"/>
          <w:sz w:val="24"/>
          <w:szCs w:val="24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犀角地黄汤合犀黄丸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+苔黄腻、脉滑数--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湿热郁毒</w:t>
      </w:r>
      <w:r>
        <w:rPr>
          <w:rFonts w:hint="eastAsia" w:ascii="微软雅黑" w:hAnsi="微软雅黑" w:eastAsia="微软雅黑" w:cs="微软雅黑"/>
          <w:sz w:val="24"/>
          <w:szCs w:val="24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龙胆泻肝汤合五味消毒饮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+肌肤甲错，痛如锥刺，唇舌紫黯--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瘀毒内阻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血府逐瘀汤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九、厥证(助理不考)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是以突然昏倒，不省人事，或伴有四肢逆冷为主要临床表现的一种急性病证。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病情轻者，一般在短时内苏醒，醒后无偏瘫、失语及口眼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㖞斜</w:t>
      </w:r>
      <w:r>
        <w:rPr>
          <w:rFonts w:hint="eastAsia" w:ascii="微软雅黑" w:hAnsi="微软雅黑" w:eastAsia="微软雅黑" w:cs="微软雅黑"/>
          <w:sz w:val="24"/>
          <w:szCs w:val="24"/>
        </w:rPr>
        <w:t>等后遗症;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病情重者，昏厥时间较长，甚至一蹶不复而导致死亡。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情志内伤（恼怒致厥为多)，饮食不节（过度饥饿或暴饮暴食）,亡血失津，体虚劳倦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病位在心、肝，涉及脾肾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气机逆乱，升降乖戾，阴阳不相顺接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发病前有明显的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情志</w:t>
      </w:r>
      <w:r>
        <w:rPr>
          <w:rFonts w:hint="eastAsia" w:ascii="微软雅黑" w:hAnsi="微软雅黑" w:eastAsia="微软雅黑" w:cs="微软雅黑"/>
          <w:sz w:val="24"/>
          <w:szCs w:val="24"/>
        </w:rPr>
        <w:t>变动、精神刺激的因素，或有大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失血</w:t>
      </w:r>
      <w:r>
        <w:rPr>
          <w:rFonts w:hint="eastAsia" w:ascii="微软雅黑" w:hAnsi="微软雅黑" w:eastAsia="微软雅黑" w:cs="微软雅黑"/>
          <w:sz w:val="24"/>
          <w:szCs w:val="24"/>
        </w:rPr>
        <w:t>病史，或有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暴饮暴食</w:t>
      </w:r>
      <w:r>
        <w:rPr>
          <w:rFonts w:hint="eastAsia" w:ascii="微软雅黑" w:hAnsi="微软雅黑" w:eastAsia="微软雅黑" w:cs="微软雅黑"/>
          <w:sz w:val="24"/>
          <w:szCs w:val="24"/>
        </w:rPr>
        <w:t>史，或有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素体痰盛</w:t>
      </w:r>
      <w:r>
        <w:rPr>
          <w:rFonts w:hint="eastAsia" w:ascii="微软雅黑" w:hAnsi="微软雅黑" w:eastAsia="微软雅黑" w:cs="微软雅黑"/>
          <w:sz w:val="24"/>
          <w:szCs w:val="24"/>
        </w:rPr>
        <w:t>宿疾。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治则---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醒神回厥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实证: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开窍、化痰、辟秽而醒神。虚证: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益气、回阳、救逆而醒神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与中风、痫病、昏迷的鉴</w:t>
      </w:r>
      <w:r>
        <w:rPr>
          <w:rFonts w:hint="eastAsia" w:ascii="微软雅黑" w:hAnsi="微软雅黑" w:eastAsia="微软雅黑" w:cs="微软雅黑"/>
          <w:sz w:val="24"/>
          <w:szCs w:val="24"/>
        </w:rPr>
        <w:t>别</w:t>
      </w:r>
    </w:p>
    <w:p>
      <w:pPr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中风: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突然昏仆，并伴有口眼喝斜、偏瘫等症，神昏时间较长，苏醒后有偏瘫、口眼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㖞斜</w:t>
      </w:r>
      <w:r>
        <w:rPr>
          <w:rFonts w:hint="eastAsia" w:ascii="微软雅黑" w:hAnsi="微软雅黑" w:eastAsia="微软雅黑" w:cs="微软雅黑"/>
          <w:sz w:val="24"/>
          <w:szCs w:val="24"/>
        </w:rPr>
        <w:t>及失语等后遗症。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痫病: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常有先天因素，病情重者，亦为突然昏仆，不省人事，但发作时间短暂，且发作时常伴有号叫、抽搐、口吐涎沫、两目上视、小便失禁等。苏醒缓解后可如常人。此外还可作脑电图检查，以资鉴别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昏迷: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为多种疾病发展到一定阶段所出现的危重证候。一般来说，发生较为缓慢，有一个昏迷前的临床过程，先轻后重，由烦躁、嗜睡、澹语渐次发展，一旦昏迷后，持续时间一般较长，恢复较难，苏醒后原发病仍然存在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(一）气厥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1.实证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由情志异常、精神刺激而发作，</w:t>
      </w:r>
      <w:r>
        <w:rPr>
          <w:rFonts w:hint="eastAsia" w:ascii="微软雅黑" w:hAnsi="微软雅黑" w:eastAsia="微软雅黑" w:cs="微软雅黑"/>
          <w:sz w:val="24"/>
          <w:szCs w:val="24"/>
        </w:rPr>
        <w:t>突然昏倒，不知人事，或四肢厥冷，呼吸气粗，口噤拳握，舌苔薄白，脉伏或沉弦。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开窍，顺气，解郁。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通关散合五磨饮子。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2.虚证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发病前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有明显的情绪紧张、恐惧、疼痛或站立过久等诱发因素</w:t>
      </w:r>
      <w:r>
        <w:rPr>
          <w:rFonts w:hint="eastAsia" w:ascii="微软雅黑" w:hAnsi="微软雅黑" w:eastAsia="微软雅黑" w:cs="微软雅黑"/>
          <w:sz w:val="24"/>
          <w:szCs w:val="24"/>
        </w:rPr>
        <w:t>，发作时眩晕昏仆，面色苍白，呼吸微弱，汗出肢冷，舌淡，脉沉细微。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补气，回阳，醒神。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急用生脉注射液、参附注射液，继用四味回阳饮。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昏倒+厥冷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一、气厥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实证: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情志?</w:t>
      </w:r>
      <w:r>
        <w:rPr>
          <w:rFonts w:hint="eastAsia" w:ascii="微软雅黑" w:hAnsi="微软雅黑" w:eastAsia="微软雅黑" w:cs="微软雅黑"/>
          <w:sz w:val="24"/>
          <w:szCs w:val="24"/>
        </w:rPr>
        <w:t>呼吸气粗，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口噤拳握</w:t>
      </w:r>
      <w:r>
        <w:rPr>
          <w:rFonts w:hint="eastAsia" w:ascii="微软雅黑" w:hAnsi="微软雅黑" w:eastAsia="微软雅黑" w:cs="微软雅黑"/>
          <w:sz w:val="24"/>
          <w:szCs w:val="24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开窍，顺气，解郁--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通关散合五磨饮子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2. </w:t>
      </w:r>
      <w:r>
        <w:rPr>
          <w:rFonts w:hint="eastAsia" w:ascii="微软雅黑" w:hAnsi="微软雅黑" w:eastAsia="微软雅黑" w:cs="微软雅黑"/>
          <w:sz w:val="24"/>
          <w:szCs w:val="24"/>
        </w:rPr>
        <w:t>虚证: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面色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苍白</w:t>
      </w:r>
      <w:r>
        <w:rPr>
          <w:rFonts w:hint="eastAsia" w:ascii="微软雅黑" w:hAnsi="微软雅黑" w:eastAsia="微软雅黑" w:cs="微软雅黑"/>
          <w:sz w:val="24"/>
          <w:szCs w:val="24"/>
        </w:rPr>
        <w:t>，呼吸微弱，汗出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肢冷</w:t>
      </w:r>
      <w:r>
        <w:rPr>
          <w:rFonts w:hint="eastAsia" w:ascii="微软雅黑" w:hAnsi="微软雅黑" w:eastAsia="微软雅黑" w:cs="微软雅黑"/>
          <w:sz w:val="24"/>
          <w:szCs w:val="24"/>
        </w:rPr>
        <w:t>，舌淡，脉沉细微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--补气，回阳，醒神--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生脉注射液、参附注射液、四味回阳饮。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实证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因急躁恼怒而发</w:t>
      </w:r>
      <w:r>
        <w:rPr>
          <w:rFonts w:hint="eastAsia" w:ascii="微软雅黑" w:hAnsi="微软雅黑" w:eastAsia="微软雅黑" w:cs="微软雅黑"/>
          <w:sz w:val="24"/>
          <w:szCs w:val="24"/>
        </w:rPr>
        <w:t>，突然昏倒，不知人事，牙关紧闭，面赤唇紫，舌黯红，脉弦有力。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平肝潜阳，理气通瘀。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羚角钩藤汤或通瘀煎。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虚证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因失血过多而发，</w:t>
      </w:r>
      <w:r>
        <w:rPr>
          <w:rFonts w:hint="eastAsia" w:ascii="微软雅黑" w:hAnsi="微软雅黑" w:eastAsia="微软雅黑" w:cs="微软雅黑"/>
          <w:sz w:val="24"/>
          <w:szCs w:val="24"/>
        </w:rPr>
        <w:t>突然昏厥，面色苍白，口唇无华，四肢震颤，自汗肢冷，目陷口张，呼吸微弱，舌质淡，脉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芤</w:t>
      </w:r>
      <w:r>
        <w:rPr>
          <w:rFonts w:hint="eastAsia" w:ascii="微软雅黑" w:hAnsi="微软雅黑" w:eastAsia="微软雅黑" w:cs="微软雅黑"/>
          <w:sz w:val="24"/>
          <w:szCs w:val="24"/>
        </w:rPr>
        <w:t>或细数无力。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补养气血。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急用独参汤灌服，继服人参养营汤。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素有咳喘宿痰</w:t>
      </w:r>
      <w:r>
        <w:rPr>
          <w:rFonts w:hint="eastAsia" w:ascii="微软雅黑" w:hAnsi="微软雅黑" w:eastAsia="微软雅黑" w:cs="微软雅黑"/>
          <w:sz w:val="24"/>
          <w:szCs w:val="24"/>
        </w:rPr>
        <w:t>，多湿多痰，恼怒或剧烈咳嗽后突然昏厥，喉有痰声，或呕吐涎沫，呼吸气粗，舌苔白腻，脉沉滑。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行气豁痰。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导痰汤。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肢体经络病</w:t>
      </w:r>
    </w:p>
    <w:p>
      <w:pPr>
        <w:numPr>
          <w:ilvl w:val="0"/>
          <w:numId w:val="1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痹证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痿症（助理不考辨证论治）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颤证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腰痛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一、痹证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由于风、寒、湿、热、痰、瘀等邪气闭阻经络，影响气血运行，导致肢体、筋骨、关节、肌肉等处发生疼痛、重着、酸楚麻木，或关节屈伸不利、僵硬、肿大、变形等症状的一种疾病。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病初邪在经脉、筋骨、肌肉、关节，日久累及脏腑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风、寒、湿、热、痰、瘀等邪气滞留筋脉、关节、肌肉，经脉闭阻不通，不通则痛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祛邪通络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痹证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日久</w:t>
      </w:r>
      <w:r>
        <w:rPr>
          <w:rFonts w:hint="eastAsia" w:ascii="微软雅黑" w:hAnsi="微软雅黑" w:eastAsia="微软雅黑" w:cs="微软雅黑"/>
          <w:sz w:val="24"/>
          <w:szCs w:val="24"/>
        </w:rPr>
        <w:t>的转归: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①</w:t>
      </w:r>
      <w:r>
        <w:rPr>
          <w:rFonts w:hint="eastAsia" w:ascii="微软雅黑" w:hAnsi="微软雅黑" w:eastAsia="微软雅黑" w:cs="微软雅黑"/>
          <w:sz w:val="24"/>
          <w:szCs w:val="24"/>
        </w:rPr>
        <w:t>痰浊瘀血阻痹经络，深入骨髓，可出现皮肤瘀斑、关节肿胀、僵硬、变形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②或日久耗伤气血，损及肝肾，虚实相兼;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③或日久可由经络累及脏腑，出现相应的脏腑病变，其中以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心痹</w:t>
      </w:r>
      <w:r>
        <w:rPr>
          <w:rFonts w:hint="eastAsia" w:ascii="微软雅黑" w:hAnsi="微软雅黑" w:eastAsia="微软雅黑" w:cs="微软雅黑"/>
          <w:sz w:val="24"/>
          <w:szCs w:val="24"/>
        </w:rPr>
        <w:t>较为多见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痹证与痿证的鉴别</w:t>
      </w:r>
    </w:p>
    <w:p>
      <w:pPr>
        <w:numPr>
          <w:ilvl w:val="0"/>
          <w:numId w:val="1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痛与不痛: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痹证以关节疼痛为主，而痿证则为肢体力弱，无疼痛症状;</w:t>
      </w:r>
    </w:p>
    <w:p>
      <w:pPr>
        <w:numPr>
          <w:ilvl w:val="0"/>
          <w:numId w:val="1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肢体的活动障碍: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痿证是无力运动，痹证是因痛而影响活动;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3、部分痿证病初即有肌肉萎缩，而痹证则是由于疼痛甚或关节僵直不能活动，日久废而不用导致肌肉萎缩。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痹证的辨证要点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行痹: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游走不定者为--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属风邪盛;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痛痹: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痛势较甚，痛有定处，遇寒加重---属寒邪盛;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着痹: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关节酸痛、重着、漫肿---属湿邪盛;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关节肿胀，肌肤燃红，灼热疼痛---属热邪盛。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关节疼痛日久，肿胀局限，或见皮下结节者为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关节肿胀，僵硬，疼痛不移，肌肤紫暗或瘀斑等为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痹证引经药</w:t>
      </w: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上肢: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片姜黄、羌活、桂枝</w:t>
      </w: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下肢: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独活、川牛膝、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木瓜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颈椎（出现颈部僵硬不适）: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葛根、伸筋草、桂枝、羌活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腰部: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桑寄生、杜仲、巴戟天、淫羊藿、遮虫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痹症</w:t>
      </w:r>
    </w:p>
    <w:p>
      <w:pPr>
        <w:numPr>
          <w:ilvl w:val="0"/>
          <w:numId w:val="1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游走不定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痛剧，得温则减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重着、酸楚、麻木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红肿灼热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刺痛、肌肤紫黯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痹症日久，腰膝酸软</w:t>
      </w:r>
    </w:p>
    <w:p>
      <w:pPr>
        <w:jc w:val="left"/>
      </w:pPr>
      <w:r>
        <w:drawing>
          <wp:inline distT="0" distB="0" distL="114300" distR="114300">
            <wp:extent cx="4159250" cy="2795270"/>
            <wp:effectExtent l="0" t="0" r="12700" b="5080"/>
            <wp:docPr id="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57275" cy="850900"/>
            <wp:effectExtent l="0" t="0" r="9525" b="6350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痹症</w:t>
      </w:r>
    </w:p>
    <w:p>
      <w:pPr>
        <w:numPr>
          <w:ilvl w:val="0"/>
          <w:numId w:val="1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游走不定---行痹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防风汤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痛剧，得温则减---痛痹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乌头汤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重着、酸楚、麻木---着痹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薏苡仁汤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红肿灼热---风湿热痹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白虎加桂枝汤或宣痹汤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刺痛、肌肤紫黯---痰瘀闭阻-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-双合汤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痹症日久，腰膝酸软---肝肾两虚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独活寄生汤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引经药: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上肢?下肢?颈椎?腰部?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痹症与痿证的区别?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二、痿证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肢体筋脉弛缓，软弱无力，不能随意运动或伴有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肌肉萎缩</w:t>
      </w:r>
      <w:r>
        <w:rPr>
          <w:rFonts w:hint="eastAsia" w:ascii="微软雅黑" w:hAnsi="微软雅黑" w:eastAsia="微软雅黑" w:cs="微软雅黑"/>
          <w:sz w:val="24"/>
          <w:szCs w:val="24"/>
        </w:rPr>
        <w:t>的一种病证。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在筋脉肌肉，根于五脏虚损。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湿与热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气血津液输布不畅，筋肉四肢失养。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5.《素问·痿论》提出“治痿独取阳明”的基本原则。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朱丹溪提出“泻南方…补北方…”</w:t>
      </w:r>
    </w:p>
    <w:p>
      <w:pPr>
        <w:jc w:val="left"/>
      </w:pPr>
      <w:r>
        <w:drawing>
          <wp:inline distT="0" distB="0" distL="114300" distR="114300">
            <wp:extent cx="5269865" cy="3336925"/>
            <wp:effectExtent l="0" t="0" r="6985" b="15875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、颤证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头部或肢体摇动、颤抖</w:t>
      </w:r>
      <w:r>
        <w:rPr>
          <w:rFonts w:hint="eastAsia" w:ascii="微软雅黑" w:hAnsi="微软雅黑" w:eastAsia="微软雅黑" w:cs="微软雅黑"/>
          <w:sz w:val="24"/>
          <w:szCs w:val="24"/>
        </w:rPr>
        <w:t>为主要临床表现的一种病证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筋脉</w:t>
      </w:r>
      <w:r>
        <w:rPr>
          <w:rFonts w:hint="eastAsia" w:ascii="微软雅黑" w:hAnsi="微软雅黑" w:eastAsia="微软雅黑" w:cs="微软雅黑"/>
          <w:sz w:val="24"/>
          <w:szCs w:val="24"/>
        </w:rPr>
        <w:t>，与肝脾肾有关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肝风内动，筋脉失养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初期常见风火相扇，痰热壅阻之标实证，治疗当以清热、化痰、息风为主;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后期则见肝肾亏虚、气血不足本虚之象，治疗当以滋补肝肾、益气养血、调补阴阳为主。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病理: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本虚标实。本为气血阴阳亏虚，其中以阴津精血亏虚为主;标为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风、火、痰、瘀</w:t>
      </w:r>
      <w:r>
        <w:rPr>
          <w:rFonts w:hint="eastAsia" w:ascii="微软雅黑" w:hAnsi="微软雅黑" w:eastAsia="微软雅黑" w:cs="微软雅黑"/>
          <w:sz w:val="24"/>
          <w:szCs w:val="24"/>
        </w:rPr>
        <w:t>为患</w:t>
      </w:r>
    </w:p>
    <w:p>
      <w:pPr>
        <w:numPr>
          <w:ilvl w:val="0"/>
          <w:numId w:val="17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风阳内动: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颤动粗大，紧张时加重</w:t>
      </w:r>
      <w:r>
        <w:rPr>
          <w:rFonts w:hint="eastAsia" w:ascii="微软雅黑" w:hAnsi="微软雅黑" w:eastAsia="微软雅黑" w:cs="微软雅黑"/>
          <w:sz w:val="24"/>
          <w:szCs w:val="24"/>
        </w:rPr>
        <w:t>伴烦躁易怒，眩晕耳鸣，脉弦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---天</w:t>
      </w:r>
      <w:r>
        <w:rPr>
          <w:rFonts w:hint="eastAsia" w:ascii="微软雅黑" w:hAnsi="微软雅黑" w:eastAsia="微软雅黑" w:cs="微软雅黑"/>
          <w:sz w:val="24"/>
          <w:szCs w:val="24"/>
        </w:rPr>
        <w:t>麻钩藤饮各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镇</w:t>
      </w:r>
      <w:r>
        <w:rPr>
          <w:rFonts w:hint="eastAsia" w:ascii="微软雅黑" w:hAnsi="微软雅黑" w:eastAsia="微软雅黑" w:cs="微软雅黑"/>
          <w:sz w:val="24"/>
          <w:szCs w:val="24"/>
        </w:rPr>
        <w:t>肝熄风汤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镇肝息风，舒筋止颤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痰热风动: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头摇不止、肢麻震颤+胸肮痞闷、口苦口粘，苔黄腻，脉弦滑数--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导痰汤合羚角钩藤汤--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清热化痰，平肝息风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气血亏虚: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头摇肢颤+面白气短--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人参养荣汤--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益气养血，濡养筋脉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髓海不足: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腰膝酸软，耳鸣善忘，舌红绛，脉细数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龟鹿二仙膏合大定风珠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--填精补髓，育阴息风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阳气虚衰: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筋脉拘挛，面色恍白，畏寒肢冷，气短自汗--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地黄饮子--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补肾助阳，温煦筋脉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、腰痛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指因外感内伤或挫伤导致腰部气血运行不畅或失于濡养，引起腰脊或腰脊两旁部位疼痛为主要症状的一种病证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外感不离湿邪，内伤不外肾虚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病位在腰，与膀胱经、冲任督带脉及足太阳主少阴经脉密切相关。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湿与瘀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筋脉痹阻，腰府失养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173355</wp:posOffset>
                </wp:positionV>
                <wp:extent cx="75565" cy="1214755"/>
                <wp:effectExtent l="38100" t="4445" r="635" b="19050"/>
                <wp:wrapNone/>
                <wp:docPr id="85" name="左大括号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46530" y="5842635"/>
                          <a:ext cx="75565" cy="121475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3.9pt;margin-top:13.65pt;height:95.65pt;width:5.95pt;z-index:251661312;mso-width-relative:page;mso-height-relative:page;" filled="f" stroked="t" coordsize="21600,21600" o:gfxdata="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TOgmjXAAAACAEAAA8AAAAAAAAAAQAgAAAAIgAAAGRycy9kb3ducmV2LnhtbFBLAQIU&#10;ABQAAAAIAIdO4kBgJGvL9AEAAMUDAAAOAAAAAAAAAAEAIAAAACYBAABkcnMvZTJvRG9jLnhtbFBL&#10;BQYAAAAABgAGAFkBAACMBQAAAAA=&#10;" adj="111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腰痛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</w:t>
      </w:r>
      <w:r>
        <w:rPr>
          <w:rFonts w:hint="eastAsia" w:ascii="微软雅黑" w:hAnsi="微软雅黑" w:eastAsia="微软雅黑" w:cs="微软雅黑"/>
          <w:sz w:val="24"/>
          <w:szCs w:val="24"/>
        </w:rPr>
        <w:t>腰痛: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冷痛阴雨天加重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甘姜苓术汤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肾着汤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>
      <w:pPr>
        <w:numPr>
          <w:numId w:val="0"/>
        </w:numPr>
        <w:ind w:leftChars="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</w:t>
      </w:r>
      <w:r>
        <w:rPr>
          <w:rFonts w:hint="eastAsia" w:ascii="微软雅黑" w:hAnsi="微软雅黑" w:eastAsia="微软雅黑" w:cs="微软雅黑"/>
          <w:sz w:val="24"/>
          <w:szCs w:val="24"/>
        </w:rPr>
        <w:t>热腰痛: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舌脉?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四妙丸</w:t>
      </w:r>
    </w:p>
    <w:p>
      <w:pPr>
        <w:numPr>
          <w:numId w:val="0"/>
        </w:numPr>
        <w:ind w:leftChars="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</w:t>
      </w:r>
      <w:r>
        <w:rPr>
          <w:rFonts w:hint="eastAsia" w:ascii="微软雅黑" w:hAnsi="微软雅黑" w:eastAsia="微软雅黑" w:cs="微软雅黑"/>
          <w:sz w:val="24"/>
          <w:szCs w:val="24"/>
        </w:rPr>
        <w:t>血腰痛: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··· ——</w:t>
      </w:r>
      <w:r>
        <w:rPr>
          <w:rFonts w:hint="eastAsia" w:ascii="微软雅黑" w:hAnsi="微软雅黑" w:eastAsia="微软雅黑" w:cs="微软雅黑"/>
          <w:sz w:val="24"/>
          <w:szCs w:val="24"/>
        </w:rPr>
        <w:t>身痛逐瘀汤</w:t>
      </w:r>
    </w:p>
    <w:p>
      <w:pPr>
        <w:numPr>
          <w:numId w:val="0"/>
        </w:numPr>
        <w:ind w:leftChars="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肾虚腰痛: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隐痛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酸软无力，缠绵不愈</w:t>
      </w:r>
    </w:p>
    <w:p>
      <w:pPr>
        <w:numPr>
          <w:numId w:val="0"/>
        </w:numPr>
        <w:ind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139700</wp:posOffset>
                </wp:positionV>
                <wp:extent cx="75565" cy="523875"/>
                <wp:effectExtent l="38100" t="4445" r="635" b="5080"/>
                <wp:wrapNone/>
                <wp:docPr id="86" name="左大括号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8220" y="7393940"/>
                          <a:ext cx="75565" cy="5238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88.6pt;margin-top:11pt;height:41.25pt;width:5.95pt;z-index:251662336;mso-width-relative:page;mso-height-relative:page;" filled="f" stroked="t" coordsize="21600,21600" o:gfxdata="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aCe49gAAAAKAQAADwAAAAAAAAABACAAAAAiAAAAZHJzL2Rvd25yZXYueG1sUEsB&#10;AhQAFAAAAAgAh07iQPX+vVb1AQAAxAMAAA4AAAAAAAAAAQAgAAAAJwEAAGRycy9lMm9Eb2MueG1s&#10;UEsFBgAAAAAGAAYAWQEAAI4FAAAAAA==&#10;" adj="259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偏阴虚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左归丸</w:t>
      </w:r>
    </w:p>
    <w:p>
      <w:pPr>
        <w:numPr>
          <w:numId w:val="0"/>
        </w:numPr>
        <w:ind w:leftChars="0"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偏阳虚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右归丸</w:t>
      </w:r>
    </w:p>
    <w:p>
      <w:pPr>
        <w:numPr>
          <w:numId w:val="0"/>
        </w:numPr>
        <w:ind w:leftChars="0"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青娥丸?</w:t>
      </w:r>
    </w:p>
    <w:p>
      <w:pPr>
        <w:numPr>
          <w:numId w:val="0"/>
        </w:numPr>
        <w:ind w:leftChars="0"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(杜仲、补骨脂、核桃仁、大蒜、)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bookmarkStart w:id="0" w:name="_GoBack"/>
      <w:bookmarkEnd w:id="0"/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E4FCD2"/>
    <w:multiLevelType w:val="singleLevel"/>
    <w:tmpl w:val="87E4FCD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BF587BF"/>
    <w:multiLevelType w:val="singleLevel"/>
    <w:tmpl w:val="9BF587B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558AF67"/>
    <w:multiLevelType w:val="singleLevel"/>
    <w:tmpl w:val="A558AF6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AFDFD657"/>
    <w:multiLevelType w:val="singleLevel"/>
    <w:tmpl w:val="AFDFD657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BE8B9113"/>
    <w:multiLevelType w:val="singleLevel"/>
    <w:tmpl w:val="BE8B9113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C391C7A7"/>
    <w:multiLevelType w:val="singleLevel"/>
    <w:tmpl w:val="C391C7A7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D23B0CC9"/>
    <w:multiLevelType w:val="singleLevel"/>
    <w:tmpl w:val="D23B0CC9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D3FAE676"/>
    <w:multiLevelType w:val="singleLevel"/>
    <w:tmpl w:val="D3FAE676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D4BD9778"/>
    <w:multiLevelType w:val="singleLevel"/>
    <w:tmpl w:val="D4BD9778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E86CE4BD"/>
    <w:multiLevelType w:val="singleLevel"/>
    <w:tmpl w:val="E86CE4BD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ECEE7CA5"/>
    <w:multiLevelType w:val="singleLevel"/>
    <w:tmpl w:val="ECEE7CA5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FF4717A8"/>
    <w:multiLevelType w:val="singleLevel"/>
    <w:tmpl w:val="FF4717A8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10F99064"/>
    <w:multiLevelType w:val="singleLevel"/>
    <w:tmpl w:val="10F99064"/>
    <w:lvl w:ilvl="0" w:tentative="0">
      <w:start w:val="1"/>
      <w:numFmt w:val="decimal"/>
      <w:suff w:val="nothing"/>
      <w:lvlText w:val="%1．"/>
      <w:lvlJc w:val="left"/>
    </w:lvl>
  </w:abstractNum>
  <w:abstractNum w:abstractNumId="13">
    <w:nsid w:val="17FE437D"/>
    <w:multiLevelType w:val="singleLevel"/>
    <w:tmpl w:val="17FE437D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19F2124D"/>
    <w:multiLevelType w:val="singleLevel"/>
    <w:tmpl w:val="19F2124D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36014A68"/>
    <w:multiLevelType w:val="singleLevel"/>
    <w:tmpl w:val="36014A68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61052631"/>
    <w:multiLevelType w:val="singleLevel"/>
    <w:tmpl w:val="61052631"/>
    <w:lvl w:ilvl="0" w:tentative="0">
      <w:start w:val="1"/>
      <w:numFmt w:val="decimal"/>
      <w:suff w:val="space"/>
      <w:lvlText w:val="%1."/>
      <w:lvlJc w:val="left"/>
    </w:lvl>
  </w:abstractNum>
  <w:num w:numId="1">
    <w:abstractNumId w:val="11"/>
  </w:num>
  <w:num w:numId="2">
    <w:abstractNumId w:val="5"/>
  </w:num>
  <w:num w:numId="3">
    <w:abstractNumId w:val="15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12"/>
  </w:num>
  <w:num w:numId="10">
    <w:abstractNumId w:val="14"/>
  </w:num>
  <w:num w:numId="11">
    <w:abstractNumId w:val="13"/>
  </w:num>
  <w:num w:numId="12">
    <w:abstractNumId w:val="9"/>
  </w:num>
  <w:num w:numId="13">
    <w:abstractNumId w:val="4"/>
  </w:num>
  <w:num w:numId="14">
    <w:abstractNumId w:val="10"/>
  </w:num>
  <w:num w:numId="15">
    <w:abstractNumId w:val="7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2FDB716F"/>
    <w:rsid w:val="30BE4E7C"/>
    <w:rsid w:val="310D1B22"/>
    <w:rsid w:val="31C817AC"/>
    <w:rsid w:val="35E8190D"/>
    <w:rsid w:val="36766AB2"/>
    <w:rsid w:val="36A67330"/>
    <w:rsid w:val="382D5592"/>
    <w:rsid w:val="3FE36BB6"/>
    <w:rsid w:val="427E5E78"/>
    <w:rsid w:val="43630002"/>
    <w:rsid w:val="43A03214"/>
    <w:rsid w:val="4C364232"/>
    <w:rsid w:val="4DAB7D4B"/>
    <w:rsid w:val="50D069F5"/>
    <w:rsid w:val="51347308"/>
    <w:rsid w:val="524C286E"/>
    <w:rsid w:val="53A10A14"/>
    <w:rsid w:val="558D327E"/>
    <w:rsid w:val="598255E2"/>
    <w:rsid w:val="5AA77D51"/>
    <w:rsid w:val="649E7790"/>
    <w:rsid w:val="6506111D"/>
    <w:rsid w:val="693475CD"/>
    <w:rsid w:val="69BD3B22"/>
    <w:rsid w:val="6A3452D6"/>
    <w:rsid w:val="6A7F0CAC"/>
    <w:rsid w:val="6B393F12"/>
    <w:rsid w:val="6BDD12AE"/>
    <w:rsid w:val="6D9A5011"/>
    <w:rsid w:val="6E1C6208"/>
    <w:rsid w:val="71B40CB5"/>
    <w:rsid w:val="730205B7"/>
    <w:rsid w:val="75AD5EC5"/>
    <w:rsid w:val="75E50C7B"/>
    <w:rsid w:val="7AF94B9A"/>
    <w:rsid w:val="7DF83D00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9</TotalTime>
  <ScaleCrop>false</ScaleCrop>
  <LinksUpToDate>false</LinksUpToDate>
  <CharactersWithSpaces>181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2021-03-03T07:33:05Z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