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cs="宋体" w:hint="eastAsia"/>
          <w:b/>
          <w:sz w:val="36"/>
          <w:szCs w:val="36"/>
        </w:rPr>
        <w:t>2022年各考点现场确认和审核时间表</w:t>
      </w:r>
    </w:p>
    <w:tbl>
      <w:tblPr>
        <w:tblpPr w:leftFromText="180" w:rightFromText="180" w:vertAnchor="text" w:horzAnchor="page" w:tblpX="969" w:tblpY="552"/>
        <w:tblOverlap w:val="never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627"/>
        <w:gridCol w:w="1830"/>
        <w:gridCol w:w="1591"/>
        <w:gridCol w:w="2071"/>
        <w:gridCol w:w="1722"/>
      </w:tblGrid>
      <w:tr>
        <w:trPr>
          <w:trHeight w:hRule="exact" w:val="647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考点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现场确认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资格审核</w:t>
            </w:r>
          </w:p>
        </w:tc>
      </w:tr>
      <w:tr>
        <w:trPr>
          <w:trHeight w:hRule="exact" w:val="635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</w:tr>
      <w:tr>
        <w:trPr>
          <w:trHeight w:hRule="exact" w:val="101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哈尔滨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2021年12月9日-22日，具体时间请咨询各报名点。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各区、县（市）卫健，在哈各医学院校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0451-84664504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2022年1月4日-14日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0451-83376056</w:t>
            </w:r>
          </w:p>
        </w:tc>
      </w:tr>
      <w:tr>
        <w:trPr>
          <w:trHeight w:hRule="exact" w:val="155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齐齐哈尔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12月16日-22日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齐齐哈尔市考点：齐齐哈尔市卫生学校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 黑河报名点：黑河市东兴路69号黑河市卫生健康委员会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0452-6163217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0452-6163218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0456-8221088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12月16日-22日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0452-6163217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0452-6163218</w:t>
            </w:r>
          </w:p>
        </w:tc>
      </w:tr>
      <w:tr>
        <w:trPr>
          <w:trHeight w:hRule="exact" w:val="28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牡丹江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牡丹江市考点：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12月19-21日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鸡西市报名点：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12月17日-19日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牡丹江考点：牡丹江市卫生学校教学楼4楼教务科（爱民区地明街纺织二路5号）</w:t>
            </w:r>
          </w:p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鸡西报名点：鸡西市卫生健康委407室（鸡西市鸡冠区和平北大街85号）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0453-6171724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0467-2314119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牡丹江考点：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2021年12月23日—2022年1月13日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0453-6171724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0467-2314113</w:t>
            </w:r>
          </w:p>
        </w:tc>
      </w:tr>
      <w:tr>
        <w:trPr>
          <w:trHeight w:hRule="exact" w:val="12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佳木斯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2021年12月9日-21日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佳木斯市前进区中山路与育林路交叉路口37号，林业卫校会议中心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0454-5604466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2021年12月20日-2022年1月7日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0454-5604466</w:t>
            </w:r>
          </w:p>
        </w:tc>
      </w:tr>
      <w:tr>
        <w:trPr>
          <w:trHeight w:hRule="exact" w:val="78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鹤 岗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2021年12月13日—17日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鹤岗市工农区北红旗路218号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0468-6168213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2021年27日—29日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0468-6168213</w:t>
            </w:r>
          </w:p>
        </w:tc>
      </w:tr>
      <w:tr>
        <w:trPr>
          <w:trHeight w:hRule="exact" w:val="7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大 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2021年12月9日—22日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各报名点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0459-4661630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2021年12月23日—2022年1月7日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0459-4661630</w:t>
            </w:r>
          </w:p>
        </w:tc>
      </w:tr>
      <w:tr>
        <w:trPr>
          <w:trHeight w:hRule="exact" w:val="7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伊 春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12月日13-17日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各报名点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各报名点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12月27日-31日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0458-3907525</w:t>
            </w:r>
          </w:p>
        </w:tc>
      </w:tr>
      <w:tr>
        <w:trPr>
          <w:trHeight w:hRule="exact" w:val="73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绥 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2021年12月16日—22日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绥化市各县（市、区）卫生健康局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各报名点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2021年12月23日—2022年1月13日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0455-8388669</w:t>
            </w:r>
          </w:p>
        </w:tc>
      </w:tr>
      <w:tr>
        <w:trPr>
          <w:trHeight w:hRule="exact" w:val="78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ind w:firstLine="0"/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大兴安岭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9日—15日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地区卫健委医政科A319室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0457-2712702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2021年12月</w:t>
            </w:r>
          </w:p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16日—18日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0457-2712702</w:t>
            </w:r>
          </w:p>
        </w:tc>
      </w:tr>
    </w:tbl>
    <w:p>
      <w:pPr>
        <w:rPr>
          <w:rFonts w:hint="eastAsia"/>
        </w:rPr>
      </w:pPr>
    </w:p>
    <w:sectPr>
      <w:footerReference w:type="default" r:id="rId2"/>
      <w:footerReference w:type="even" r:id="rId3"/>
      <w:footerReference w:type="first" r:id="rId4"/>
      <w:pgSz w:w="11906" w:h="16838"/>
      <w:pgMar w:top="1440" w:right="1418" w:bottom="1440" w:left="1418" w:header="851" w:footer="1361" w:gutter="0"/>
      <w:pgNumType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  <w:rFonts w:ascii="宋体" w:hint="eastAsia"/>
        <w:sz w:val="28"/>
        <w:szCs w:val="28"/>
      </w:rPr>
    </w:pPr>
    <w:r>
      <w:rPr>
        <w:rStyle w:val="21"/>
        <w:rFonts w:ascii="宋体" w:hint="eastAsia"/>
        <w:color w:val="FFFFFF"/>
        <w:sz w:val="28"/>
        <w:szCs w:val="28"/>
      </w:rPr>
      <w:t>—</w:t>
    </w:r>
    <w:r>
      <w:rPr>
        <w:rStyle w:val="21"/>
        <w:rFonts w:ascii="宋体" w:hint="eastAsia"/>
        <w:sz w:val="28"/>
        <w:szCs w:val="28"/>
      </w:rPr>
      <w:t xml:space="preserve">— </w:t>
    </w:r>
    <w:r>
      <w:rPr>
        <w:rStyle w:val="21"/>
        <w:rFonts w:ascii="宋体"/>
        <w:sz w:val="28"/>
        <w:szCs w:val="28"/>
      </w:rPr>
      <w:fldChar w:fldCharType="begin"/>
    </w:r>
    <w:r>
      <w:rPr>
        <w:rStyle w:val="21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21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21"/>
        <w:rFonts w:ascii="宋体" w:hint="eastAsia"/>
        <w:sz w:val="28"/>
        <w:szCs w:val="28"/>
      </w:rPr>
      <w:t xml:space="preserve"> —</w:t>
    </w:r>
    <w:r>
      <w:rPr>
        <w:rStyle w:val="21"/>
        <w:rFonts w:ascii="宋体" w:hint="eastAsia"/>
        <w:color w:val="FFFFFF"/>
        <w:sz w:val="28"/>
        <w:szCs w:val="28"/>
      </w:rPr>
      <w:t>—</w:t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lear" w:pos="4153"/>
        <w:tab w:val="clear" w:pos="8306"/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3" cy="153483"/>
              <wp:effectExtent l="0" t="0" r="0" b="0"/>
              <wp:wrapNone/>
              <wp:docPr id="1" name="文本框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3" cy="15348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4 3" o:spid="_x0000_s3" filled="f" stroked="f" style="position:absolute;margin-left:0.0pt;margin-top:0.0pt;width:5.24992pt;height:12.08531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BreakWrappedTables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="630"/>
    </w:pPr>
    <w:rPr>
      <w:rFonts w:eastAsia="仿宋_GB2312"/>
      <w:color w:val="FF6600"/>
      <w:sz w:val="28"/>
      <w:szCs w:val="32"/>
    </w:rPr>
  </w:style>
  <w:style w:type="paragraph" w:styleId="16">
    <w:name w:val="Body Text Indent 2"/>
    <w:basedOn w:val="0"/>
    <w:pPr>
      <w:ind w:firstLineChars="250" w:firstLine="250"/>
    </w:pPr>
    <w:rPr>
      <w:rFonts w:eastAsia="仿宋_GB2312"/>
      <w:sz w:val="28"/>
      <w:szCs w:val="3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0"/>
    <w:pPr>
      <w:ind w:firstLineChars="150" w:firstLine="150"/>
    </w:pPr>
    <w:rPr>
      <w:rFonts w:eastAsia="仿宋_GB2312"/>
      <w:sz w:val="32"/>
      <w:szCs w:val="32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Other|1"/>
    <w:basedOn w:val="0"/>
    <w:pPr>
      <w:widowControl w:val="0"/>
      <w:shd w:val="clear" w:color="auto" w:fill="auto"/>
      <w:spacing w:line="394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mpd="sng" cap="flat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mpd="sng" cap="flat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14119388</TotalTime>
  <Application>Yozo_Office27021597764231179</Application>
  <Pages>1</Pages>
  <Words>483</Words>
  <Characters>855</Characters>
  <Lines>107</Lines>
  <Paragraphs>79</Paragraphs>
  <CharactersWithSpaces>860</CharactersWithSpaces>
  <Company>番茄花园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黑龙江省卫生厅关于2012年</dc:title>
  <dc:creator>番茄花园</dc:creator>
  <cp:lastModifiedBy>wjw</cp:lastModifiedBy>
  <cp:revision>3</cp:revision>
  <cp:lastPrinted>2021-12-05T04:17:00Z</cp:lastPrinted>
  <dcterms:created xsi:type="dcterms:W3CDTF">2015-01-08T08:06:00Z</dcterms:created>
  <dcterms:modified xsi:type="dcterms:W3CDTF">2021-12-05T06:55:12Z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</Properties>
</file>