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附件1</w:t>
      </w: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考试人员健康管理信</w:t>
      </w:r>
      <w:bookmarkStart w:id="0" w:name="_GoBack"/>
      <w:bookmarkEnd w:id="0"/>
      <w:r>
        <w:rPr>
          <w:rFonts w:hint="eastAsia" w:ascii="方正小标宋简体" w:hAnsi="方正小标宋简体" w:eastAsia="方正小标宋简体" w:cs="方正小标宋简体"/>
          <w:sz w:val="44"/>
          <w:szCs w:val="44"/>
        </w:rPr>
        <w:t xml:space="preserve">息采集表   </w:t>
      </w:r>
    </w:p>
    <w:tbl>
      <w:tblPr>
        <w:tblStyle w:val="3"/>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698"/>
        <w:gridCol w:w="842"/>
        <w:gridCol w:w="977"/>
        <w:gridCol w:w="977"/>
        <w:gridCol w:w="2000"/>
        <w:gridCol w:w="1161"/>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ind w:firstLine="630" w:firstLineChars="350"/>
              <w:jc w:val="center"/>
              <w:rPr>
                <w:rFonts w:hint="eastAsia" w:ascii="仿宋_GB2312" w:hAnsi="仿宋_GB2312" w:eastAsia="仿宋_GB2312" w:cs="仿宋_GB2312"/>
                <w:sz w:val="18"/>
                <w:szCs w:val="18"/>
              </w:rPr>
            </w:pPr>
          </w:p>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情  形</w:t>
            </w:r>
          </w:p>
          <w:p>
            <w:pPr>
              <w:jc w:val="center"/>
              <w:rPr>
                <w:rFonts w:hint="eastAsia" w:ascii="仿宋_GB2312" w:hAnsi="仿宋_GB2312" w:eastAsia="仿宋_GB2312" w:cs="仿宋_GB2312"/>
                <w:sz w:val="18"/>
                <w:szCs w:val="18"/>
              </w:rPr>
            </w:pPr>
          </w:p>
          <w:p>
            <w:pPr>
              <w:rPr>
                <w:rFonts w:hint="eastAsia" w:ascii="仿宋_GB2312" w:hAnsi="仿宋_GB2312" w:eastAsia="仿宋_GB2312" w:cs="仿宋_GB2312"/>
                <w:sz w:val="18"/>
                <w:szCs w:val="18"/>
              </w:rPr>
            </w:pPr>
          </w:p>
          <w:p>
            <w:pPr>
              <w:ind w:firstLine="270" w:firstLineChars="150"/>
              <w:jc w:val="center"/>
              <w:rPr>
                <w:rFonts w:hint="eastAsia" w:ascii="仿宋_GB2312" w:hAnsi="仿宋_GB2312" w:eastAsia="仿宋_GB2312" w:cs="仿宋_GB2312"/>
                <w:sz w:val="18"/>
                <w:szCs w:val="18"/>
              </w:rPr>
            </w:pPr>
          </w:p>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姓  名</w:t>
            </w:r>
          </w:p>
          <w:p>
            <w:pPr>
              <w:ind w:firstLine="270" w:firstLineChars="150"/>
              <w:jc w:val="center"/>
              <w:rPr>
                <w:rFonts w:hint="eastAsia" w:ascii="仿宋_GB2312" w:hAnsi="仿宋_GB2312" w:eastAsia="仿宋_GB2312" w:cs="仿宋_GB2312"/>
                <w:sz w:val="18"/>
                <w:szCs w:val="18"/>
              </w:rPr>
            </w:pPr>
          </w:p>
        </w:tc>
        <w:tc>
          <w:tcPr>
            <w:tcW w:w="4314" w:type="pct"/>
            <w:gridSpan w:val="7"/>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z w:val="18"/>
                <w:szCs w:val="18"/>
              </w:rPr>
            </w:pPr>
          </w:p>
        </w:tc>
        <w:tc>
          <w:tcPr>
            <w:tcW w:w="861" w:type="pct"/>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21天内国内中、高风险等疫情重点地区旅居地（县（市、区））</w:t>
            </w: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28天内境外旅居地</w:t>
            </w:r>
          </w:p>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（国家地区）</w:t>
            </w: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居住社区21天内发生疫情</w:t>
            </w:r>
          </w:p>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①是</w:t>
            </w:r>
          </w:p>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②否</w:t>
            </w:r>
          </w:p>
        </w:tc>
        <w:tc>
          <w:tcPr>
            <w:tcW w:w="111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属于下面哪种情形</w:t>
            </w:r>
          </w:p>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①确诊病例</w:t>
            </w:r>
          </w:p>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②无症状感染者</w:t>
            </w:r>
          </w:p>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③密切接触者</w:t>
            </w:r>
          </w:p>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④以上都不是</w:t>
            </w:r>
          </w:p>
        </w:tc>
        <w:tc>
          <w:tcPr>
            <w:tcW w:w="64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是否解除医学隔离观察</w:t>
            </w:r>
          </w:p>
          <w:p>
            <w:pPr>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①是</w:t>
            </w:r>
          </w:p>
          <w:p>
            <w:pPr>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②否</w:t>
            </w:r>
          </w:p>
          <w:p>
            <w:pPr>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③不属于</w:t>
            </w:r>
          </w:p>
        </w:tc>
        <w:tc>
          <w:tcPr>
            <w:tcW w:w="593"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核酸检测①阳性</w:t>
            </w:r>
          </w:p>
          <w:p>
            <w:pPr>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②阴性</w:t>
            </w:r>
          </w:p>
          <w:p>
            <w:pPr>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③不需要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861" w:type="pct"/>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111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64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59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健康监测（自考前14天起）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天数</w:t>
            </w:r>
          </w:p>
        </w:tc>
        <w:tc>
          <w:tcPr>
            <w:tcW w:w="39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监测日期</w:t>
            </w:r>
          </w:p>
        </w:tc>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健康码</w:t>
            </w:r>
          </w:p>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①红码</w:t>
            </w:r>
          </w:p>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②黄码</w:t>
            </w:r>
          </w:p>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③绿码</w:t>
            </w: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早体温</w:t>
            </w: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晚体温</w:t>
            </w:r>
          </w:p>
        </w:tc>
        <w:tc>
          <w:tcPr>
            <w:tcW w:w="111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是否有以下症状</w:t>
            </w:r>
          </w:p>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①发热②乏力③咳嗽或打喷嚏④咽痛⑤腹泻⑥呕吐⑦黄疸⑧皮疹⑨结膜充血⑩都没有</w:t>
            </w:r>
          </w:p>
        </w:tc>
        <w:tc>
          <w:tcPr>
            <w:tcW w:w="1242" w:type="pct"/>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如出现以上所列症状，是否排除疑似传染病</w:t>
            </w:r>
          </w:p>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①是</w:t>
            </w:r>
          </w:p>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39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111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1242" w:type="pct"/>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39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111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1242" w:type="pct"/>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39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111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1242" w:type="pct"/>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39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111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1242" w:type="pct"/>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39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111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1242" w:type="pct"/>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39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111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1242" w:type="pct"/>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w:t>
            </w:r>
          </w:p>
        </w:tc>
        <w:tc>
          <w:tcPr>
            <w:tcW w:w="39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111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1242" w:type="pct"/>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w:t>
            </w:r>
          </w:p>
        </w:tc>
        <w:tc>
          <w:tcPr>
            <w:tcW w:w="39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111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1242" w:type="pct"/>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w:t>
            </w:r>
          </w:p>
        </w:tc>
        <w:tc>
          <w:tcPr>
            <w:tcW w:w="39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111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1242" w:type="pct"/>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w:t>
            </w:r>
          </w:p>
        </w:tc>
        <w:tc>
          <w:tcPr>
            <w:tcW w:w="39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111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1242" w:type="pct"/>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w:t>
            </w:r>
          </w:p>
        </w:tc>
        <w:tc>
          <w:tcPr>
            <w:tcW w:w="39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111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1242" w:type="pct"/>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12</w:t>
            </w:r>
          </w:p>
        </w:tc>
        <w:tc>
          <w:tcPr>
            <w:tcW w:w="39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111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1242" w:type="pct"/>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13</w:t>
            </w:r>
          </w:p>
        </w:tc>
        <w:tc>
          <w:tcPr>
            <w:tcW w:w="39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111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1242" w:type="pct"/>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14</w:t>
            </w:r>
          </w:p>
        </w:tc>
        <w:tc>
          <w:tcPr>
            <w:tcW w:w="39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111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1242" w:type="pct"/>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考试第1天</w:t>
            </w:r>
          </w:p>
        </w:tc>
        <w:tc>
          <w:tcPr>
            <w:tcW w:w="39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111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1242" w:type="pct"/>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考试第2天</w:t>
            </w:r>
          </w:p>
        </w:tc>
        <w:tc>
          <w:tcPr>
            <w:tcW w:w="39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111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1242" w:type="pct"/>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考试第3天</w:t>
            </w:r>
          </w:p>
        </w:tc>
        <w:tc>
          <w:tcPr>
            <w:tcW w:w="39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111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1242" w:type="pct"/>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考试第4天</w:t>
            </w:r>
          </w:p>
        </w:tc>
        <w:tc>
          <w:tcPr>
            <w:tcW w:w="39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111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c>
          <w:tcPr>
            <w:tcW w:w="1242" w:type="pct"/>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r>
    </w:tbl>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本人承诺：以上信息属实，如有虚报、瞒报，愿承担责任及后果。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签字：</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联系电话：</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spacing w:line="320" w:lineRule="exact"/>
        <w:rPr>
          <w:rFonts w:ascii="黑体" w:hAnsi="黑体" w:eastAsia="黑体" w:cs="黑体"/>
          <w:sz w:val="32"/>
          <w:szCs w:val="32"/>
        </w:rPr>
      </w:pPr>
      <w:r>
        <w:rPr>
          <w:rFonts w:ascii="黑体" w:hAnsi="黑体" w:eastAsia="黑体" w:cs="黑体"/>
          <w:sz w:val="32"/>
          <w:szCs w:val="32"/>
        </w:rPr>
        <w:t>附</w:t>
      </w:r>
      <w:r>
        <w:rPr>
          <w:rFonts w:hint="eastAsia" w:ascii="黑体" w:hAnsi="黑体" w:eastAsia="黑体" w:cs="黑体"/>
          <w:sz w:val="32"/>
          <w:szCs w:val="32"/>
        </w:rPr>
        <w:t>件2</w:t>
      </w:r>
    </w:p>
    <w:p>
      <w:pPr>
        <w:widowControl/>
        <w:spacing w:line="500" w:lineRule="exact"/>
        <w:jc w:val="center"/>
        <w:rPr>
          <w:rFonts w:hint="eastAsia" w:ascii="方正小标宋简体" w:hAnsi="方正小标宋简体" w:eastAsia="方正小标宋简体" w:cs="方正小标宋简体"/>
          <w:b/>
          <w:kern w:val="0"/>
          <w:sz w:val="44"/>
          <w:szCs w:val="44"/>
        </w:rPr>
      </w:pPr>
      <w:r>
        <w:rPr>
          <w:rFonts w:hint="eastAsia" w:ascii="方正小标宋简体" w:hAnsi="方正小标宋简体" w:eastAsia="方正小标宋简体" w:cs="方正小标宋简体"/>
          <w:b/>
          <w:kern w:val="0"/>
          <w:sz w:val="44"/>
          <w:szCs w:val="44"/>
        </w:rPr>
        <w:t>2020年国家医师资格实践技能考试山东考区</w:t>
      </w:r>
    </w:p>
    <w:p>
      <w:pPr>
        <w:widowControl/>
        <w:spacing w:line="500" w:lineRule="exact"/>
        <w:jc w:val="center"/>
        <w:rPr>
          <w:rFonts w:hint="eastAsia" w:ascii="方正小标宋简体" w:hAnsi="方正小标宋简体" w:eastAsia="方正小标宋简体" w:cs="方正小标宋简体"/>
          <w:b/>
          <w:kern w:val="0"/>
          <w:sz w:val="44"/>
          <w:szCs w:val="44"/>
        </w:rPr>
      </w:pPr>
      <w:r>
        <w:rPr>
          <w:rFonts w:hint="eastAsia" w:ascii="方正小标宋简体" w:hAnsi="方正小标宋简体" w:eastAsia="方正小标宋简体" w:cs="方正小标宋简体"/>
          <w:b/>
          <w:kern w:val="0"/>
          <w:sz w:val="44"/>
          <w:szCs w:val="44"/>
        </w:rPr>
        <w:t>考生健康申明卡及安全考试承诺书</w:t>
      </w:r>
    </w:p>
    <w:p>
      <w:pPr>
        <w:widowControl/>
        <w:spacing w:line="320" w:lineRule="exact"/>
        <w:ind w:firstLine="600" w:firstLineChars="200"/>
        <w:jc w:val="left"/>
        <w:rPr>
          <w:rFonts w:hint="eastAsia" w:ascii="仿宋_GB2312" w:hAnsi="仿宋_GB2312" w:eastAsia="仿宋_GB2312" w:cs="仿宋_GB2312"/>
          <w:kern w:val="0"/>
          <w:sz w:val="30"/>
          <w:szCs w:val="30"/>
        </w:rPr>
      </w:pPr>
    </w:p>
    <w:p>
      <w:pPr>
        <w:widowControl/>
        <w:spacing w:line="320" w:lineRule="exact"/>
        <w:ind w:firstLine="600" w:firstLineChars="200"/>
        <w:jc w:val="left"/>
        <w:rPr>
          <w:rFonts w:hint="eastAsia" w:ascii="仿宋_GB2312" w:hAnsi="仿宋_GB2312" w:eastAsia="仿宋_GB2312" w:cs="仿宋_GB2312"/>
          <w:kern w:val="0"/>
          <w:sz w:val="30"/>
          <w:szCs w:val="30"/>
          <w:u w:val="single"/>
        </w:rPr>
      </w:pPr>
      <w:r>
        <w:rPr>
          <w:rFonts w:hint="eastAsia" w:ascii="仿宋_GB2312" w:hAnsi="仿宋_GB2312" w:eastAsia="仿宋_GB2312" w:cs="仿宋_GB2312"/>
          <w:kern w:val="0"/>
          <w:sz w:val="30"/>
          <w:szCs w:val="30"/>
        </w:rPr>
        <w:t>姓名:</w:t>
      </w:r>
      <w:r>
        <w:rPr>
          <w:rFonts w:hint="eastAsia" w:ascii="仿宋_GB2312" w:hAnsi="仿宋_GB2312" w:eastAsia="仿宋_GB2312" w:cs="仿宋_GB2312"/>
          <w:kern w:val="0"/>
          <w:sz w:val="30"/>
          <w:szCs w:val="30"/>
          <w:u w:val="single"/>
        </w:rPr>
        <w:t xml:space="preserve">                 </w:t>
      </w:r>
      <w:r>
        <w:rPr>
          <w:rFonts w:hint="eastAsia" w:ascii="仿宋_GB2312" w:hAnsi="仿宋_GB2312" w:eastAsia="仿宋_GB2312" w:cs="仿宋_GB2312"/>
          <w:kern w:val="0"/>
          <w:sz w:val="30"/>
          <w:szCs w:val="30"/>
        </w:rPr>
        <w:t>性 别:</w:t>
      </w:r>
      <w:r>
        <w:rPr>
          <w:rFonts w:hint="eastAsia" w:ascii="仿宋_GB2312" w:hAnsi="仿宋_GB2312" w:eastAsia="仿宋_GB2312" w:cs="仿宋_GB2312"/>
          <w:kern w:val="0"/>
          <w:sz w:val="30"/>
          <w:szCs w:val="30"/>
          <w:u w:val="single"/>
        </w:rPr>
        <w:t xml:space="preserve">            </w:t>
      </w:r>
    </w:p>
    <w:p>
      <w:pPr>
        <w:widowControl/>
        <w:spacing w:line="320" w:lineRule="exact"/>
        <w:ind w:firstLine="600" w:firstLineChars="200"/>
        <w:jc w:val="left"/>
        <w:rPr>
          <w:rFonts w:hint="eastAsia" w:ascii="仿宋_GB2312" w:hAnsi="仿宋_GB2312" w:eastAsia="仿宋_GB2312" w:cs="仿宋_GB2312"/>
          <w:kern w:val="0"/>
          <w:sz w:val="30"/>
          <w:szCs w:val="30"/>
          <w:u w:val="single"/>
        </w:rPr>
      </w:pPr>
      <w:r>
        <w:rPr>
          <w:rFonts w:hint="eastAsia" w:ascii="仿宋_GB2312" w:hAnsi="仿宋_GB2312" w:eastAsia="仿宋_GB2312" w:cs="仿宋_GB2312"/>
          <w:kern w:val="0"/>
          <w:sz w:val="30"/>
          <w:szCs w:val="30"/>
        </w:rPr>
        <w:t>准考证号:</w:t>
      </w:r>
      <w:r>
        <w:rPr>
          <w:rFonts w:hint="eastAsia" w:ascii="仿宋_GB2312" w:hAnsi="仿宋_GB2312" w:eastAsia="仿宋_GB2312" w:cs="仿宋_GB2312"/>
          <w:kern w:val="0"/>
          <w:sz w:val="30"/>
          <w:szCs w:val="30"/>
          <w:u w:val="single"/>
        </w:rPr>
        <w:t xml:space="preserve">             </w:t>
      </w:r>
      <w:r>
        <w:rPr>
          <w:rFonts w:hint="eastAsia" w:ascii="仿宋_GB2312" w:hAnsi="仿宋_GB2312" w:eastAsia="仿宋_GB2312" w:cs="仿宋_GB2312"/>
          <w:kern w:val="0"/>
          <w:sz w:val="30"/>
          <w:szCs w:val="30"/>
        </w:rPr>
        <w:t>工作单位:</w:t>
      </w:r>
      <w:r>
        <w:rPr>
          <w:rFonts w:hint="eastAsia" w:ascii="仿宋_GB2312" w:hAnsi="仿宋_GB2312" w:eastAsia="仿宋_GB2312" w:cs="仿宋_GB2312"/>
          <w:kern w:val="0"/>
          <w:sz w:val="30"/>
          <w:szCs w:val="30"/>
          <w:u w:val="single"/>
        </w:rPr>
        <w:t xml:space="preserve">                      </w:t>
      </w:r>
    </w:p>
    <w:p>
      <w:pPr>
        <w:widowControl/>
        <w:spacing w:line="320" w:lineRule="exact"/>
        <w:ind w:firstLine="600" w:firstLineChars="200"/>
        <w:jc w:val="left"/>
        <w:rPr>
          <w:rFonts w:hint="eastAsia" w:ascii="仿宋_GB2312" w:hAnsi="仿宋_GB2312" w:eastAsia="仿宋_GB2312" w:cs="仿宋_GB2312"/>
          <w:kern w:val="0"/>
          <w:sz w:val="30"/>
          <w:szCs w:val="30"/>
          <w:u w:val="single"/>
        </w:rPr>
      </w:pPr>
      <w:r>
        <w:rPr>
          <w:rFonts w:hint="eastAsia" w:ascii="仿宋_GB2312" w:hAnsi="仿宋_GB2312" w:eastAsia="仿宋_GB2312" w:cs="仿宋_GB2312"/>
          <w:kern w:val="0"/>
          <w:sz w:val="30"/>
          <w:szCs w:val="30"/>
        </w:rPr>
        <w:t>身份证号:</w:t>
      </w:r>
      <w:r>
        <w:rPr>
          <w:rFonts w:hint="eastAsia" w:ascii="仿宋_GB2312" w:hAnsi="仿宋_GB2312" w:eastAsia="仿宋_GB2312" w:cs="仿宋_GB2312"/>
          <w:kern w:val="0"/>
          <w:sz w:val="30"/>
          <w:szCs w:val="30"/>
          <w:u w:val="single"/>
        </w:rPr>
        <w:t xml:space="preserve">             </w:t>
      </w:r>
      <w:r>
        <w:rPr>
          <w:rFonts w:hint="eastAsia" w:ascii="仿宋_GB2312" w:hAnsi="仿宋_GB2312" w:eastAsia="仿宋_GB2312" w:cs="仿宋_GB2312"/>
          <w:kern w:val="0"/>
          <w:sz w:val="30"/>
          <w:szCs w:val="30"/>
        </w:rPr>
        <w:t>有效手机联系方式:</w:t>
      </w:r>
      <w:r>
        <w:rPr>
          <w:rFonts w:hint="eastAsia" w:ascii="仿宋_GB2312" w:hAnsi="仿宋_GB2312" w:eastAsia="仿宋_GB2312" w:cs="仿宋_GB2312"/>
          <w:kern w:val="0"/>
          <w:sz w:val="30"/>
          <w:szCs w:val="30"/>
          <w:u w:val="single"/>
        </w:rPr>
        <w:t xml:space="preserve">              </w:t>
      </w:r>
    </w:p>
    <w:p>
      <w:pPr>
        <w:widowControl/>
        <w:spacing w:line="320" w:lineRule="exact"/>
        <w:ind w:firstLine="600" w:firstLineChars="20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本人考前14日内住址(请详细填写，住址请具体到街道/社区及门牌号或宾馆地址):</w:t>
      </w:r>
    </w:p>
    <w:p>
      <w:pPr>
        <w:widowControl/>
        <w:spacing w:line="320" w:lineRule="exact"/>
        <w:ind w:firstLine="300" w:firstLineChars="10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1.本人考前14日内，是否出现发热、干咳、乏力、鼻塞、流涕、咽痛、腹泻等症状。                          □是□否</w:t>
      </w:r>
    </w:p>
    <w:p>
      <w:pPr>
        <w:widowControl/>
        <w:spacing w:line="320" w:lineRule="exact"/>
        <w:ind w:firstLine="300" w:firstLineChars="10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2.本人是否属于新冠肺炎确诊病例、无症状感染者。□是□否</w:t>
      </w:r>
    </w:p>
    <w:p>
      <w:pPr>
        <w:widowControl/>
        <w:spacing w:line="320" w:lineRule="exact"/>
        <w:ind w:firstLine="300" w:firstLineChars="10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3.本人考前14日内，是否在居住地有被隔离或曾被隔离且未做核酸检测。                                     □是□否</w:t>
      </w:r>
    </w:p>
    <w:p>
      <w:pPr>
        <w:widowControl/>
        <w:spacing w:line="320" w:lineRule="exact"/>
        <w:ind w:firstLine="300" w:firstLineChars="10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4.本人考前14日内，是否从省外中高风险地区入鲁。□是□否</w:t>
      </w:r>
    </w:p>
    <w:p>
      <w:pPr>
        <w:widowControl/>
        <w:spacing w:line="320" w:lineRule="exact"/>
        <w:ind w:firstLine="300" w:firstLineChars="10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5.本人考前14日内，是否从境外(含港澳台)入鲁。  □是□否</w:t>
      </w:r>
    </w:p>
    <w:p>
      <w:pPr>
        <w:widowControl/>
        <w:spacing w:line="320" w:lineRule="exact"/>
        <w:ind w:firstLine="300" w:firstLineChars="10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6.本人考前14日内，是否从湖北入鲁。            □是□否</w:t>
      </w:r>
    </w:p>
    <w:p>
      <w:pPr>
        <w:widowControl/>
        <w:spacing w:line="320" w:lineRule="exact"/>
        <w:ind w:firstLine="300" w:firstLineChars="10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7.本人考前14日内是否与新冠肺炎确诊病例、疑似病例或已发现无症状感染者有接触史。                        □是□否</w:t>
      </w:r>
    </w:p>
    <w:p>
      <w:pPr>
        <w:widowControl/>
        <w:spacing w:line="320" w:lineRule="exact"/>
        <w:ind w:firstLine="300" w:firstLineChars="10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8.本人考前14日内是否与来自境外(含港澳台)人员有接触史。</w:t>
      </w:r>
    </w:p>
    <w:p>
      <w:pPr>
        <w:widowControl/>
        <w:spacing w:line="320" w:lineRule="exact"/>
        <w:ind w:left="315" w:leftChars="150" w:firstLine="6750" w:firstLineChars="225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□是□否</w:t>
      </w:r>
    </w:p>
    <w:p>
      <w:pPr>
        <w:widowControl/>
        <w:spacing w:line="320" w:lineRule="exact"/>
        <w:ind w:firstLine="300" w:firstLineChars="10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9.本人“健康码”是否为非绿码。                □是□否</w:t>
      </w:r>
    </w:p>
    <w:p>
      <w:pPr>
        <w:widowControl/>
        <w:spacing w:line="320" w:lineRule="exact"/>
        <w:ind w:firstLine="300" w:firstLineChars="10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10.共同居住家庭成员中是否有上述1至8的情况。  □是□否</w:t>
      </w:r>
    </w:p>
    <w:p>
      <w:pPr>
        <w:widowControl/>
        <w:spacing w:line="320" w:lineRule="exact"/>
        <w:ind w:firstLine="602" w:firstLineChars="200"/>
        <w:jc w:val="left"/>
        <w:rPr>
          <w:rFonts w:hint="eastAsia"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提示:</w:t>
      </w:r>
    </w:p>
    <w:p>
      <w:pPr>
        <w:widowControl/>
        <w:spacing w:line="320" w:lineRule="exact"/>
        <w:ind w:firstLine="600" w:firstLineChars="20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1.以上1-10项目中如有“是”的，新型冠状病毒核酸检测阴性报告须为考前7天内。</w:t>
      </w:r>
    </w:p>
    <w:p>
      <w:pPr>
        <w:widowControl/>
        <w:spacing w:line="320" w:lineRule="exact"/>
        <w:ind w:firstLine="600" w:firstLineChars="20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2.考试前14天内建议减少不必要出行，不聚餐、不聚会、勤洗手，正确佩戴口罩。</w:t>
      </w:r>
    </w:p>
    <w:p>
      <w:pPr>
        <w:widowControl/>
        <w:spacing w:line="320" w:lineRule="exact"/>
        <w:jc w:val="left"/>
        <w:rPr>
          <w:rFonts w:hint="eastAsia" w:ascii="仿宋_GB2312" w:hAnsi="仿宋_GB2312" w:eastAsia="仿宋_GB2312" w:cs="仿宋_GB2312"/>
          <w:kern w:val="0"/>
          <w:sz w:val="32"/>
          <w:szCs w:val="32"/>
        </w:rPr>
      </w:pPr>
    </w:p>
    <w:p>
      <w:pPr>
        <w:widowControl/>
        <w:spacing w:line="32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widowControl/>
        <w:spacing w:line="440" w:lineRule="exact"/>
        <w:ind w:firstLine="640" w:firstLineChars="200"/>
        <w:jc w:val="left"/>
        <w:rPr>
          <w:rFonts w:hint="eastAsia" w:ascii="仿宋_GB2312" w:hAnsi="仿宋_GB2312" w:eastAsia="仿宋_GB2312" w:cs="仿宋_GB2312"/>
          <w:kern w:val="0"/>
          <w:sz w:val="32"/>
          <w:szCs w:val="32"/>
        </w:rPr>
      </w:pPr>
    </w:p>
    <w:p>
      <w:pPr>
        <w:widowControl/>
        <w:spacing w:line="440" w:lineRule="exact"/>
        <w:ind w:firstLine="1920" w:firstLineChars="6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本人签名：             填写日期：</w:t>
      </w:r>
    </w:p>
    <w:p/>
    <w:p>
      <w:pPr>
        <w:ind w:firstLine="420"/>
      </w:pPr>
    </w:p>
    <w:sectPr>
      <w:footerReference r:id="rId3" w:type="default"/>
      <w:pgSz w:w="11906" w:h="16838"/>
      <w:pgMar w:top="2098" w:right="1587" w:bottom="158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1</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201"/>
    <w:rsid w:val="001437EC"/>
    <w:rsid w:val="001A0201"/>
    <w:rsid w:val="001E4171"/>
    <w:rsid w:val="00597076"/>
    <w:rsid w:val="006D0F05"/>
    <w:rsid w:val="007751AB"/>
    <w:rsid w:val="009F4244"/>
    <w:rsid w:val="00A204A2"/>
    <w:rsid w:val="00A27759"/>
    <w:rsid w:val="00A64AFE"/>
    <w:rsid w:val="00A960F1"/>
    <w:rsid w:val="00BE38C8"/>
    <w:rsid w:val="00D55B42"/>
    <w:rsid w:val="00D871B4"/>
    <w:rsid w:val="00E4627C"/>
    <w:rsid w:val="00F015BA"/>
    <w:rsid w:val="00F1666A"/>
    <w:rsid w:val="00FC1103"/>
    <w:rsid w:val="7F235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character" w:customStyle="1" w:styleId="5">
    <w:name w:val="页脚 Char"/>
    <w:link w:val="2"/>
    <w:uiPriority w:val="99"/>
    <w:rPr>
      <w:sz w:val="18"/>
      <w:szCs w:val="18"/>
    </w:rPr>
  </w:style>
  <w:style w:type="character" w:customStyle="1" w:styleId="6">
    <w:name w:val="页脚 Char1"/>
    <w:basedOn w:val="4"/>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226</Words>
  <Characters>1294</Characters>
  <Lines>10</Lines>
  <Paragraphs>3</Paragraphs>
  <TotalTime>0</TotalTime>
  <ScaleCrop>false</ScaleCrop>
  <LinksUpToDate>false</LinksUpToDate>
  <CharactersWithSpaces>1517</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2020-06-24T02:40:00Z</dcterms:created>
  <dc:creator>lenovo</dc:creator>
  <cp:lastModifiedBy>王洪林</cp:lastModifiedBy>
  <dcterms:modified xsi:type="dcterms:W3CDTF">2020-06-24T08:36:14Z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