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.辨肿：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热肿：肿而色红，皮薄光泽。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焮热疼痛，肿势急剧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寒肿：肿而不硬。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皮色不泽，苍白或紫暗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。皮肤清冷常伴有酸痛，得暖则舒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风肿：发病急骤，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漫肿宣浮，或游走不定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，不红微热，轻微疼痛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湿肿：皮肉重垂胀急，深按凹陷，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如烂棉不起，浅则光亮如水疱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，破流黄水，浸淫皮肤（水）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痰肿：肿势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软如棉，或硬如馒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，大小不一形态各异，无处不生，不红不热，皮色不变（无水）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气肿：皮紧内软，按之凹险。放手复原，不红不熟。随喜怒消长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瘀血肿：肿而</w:t>
      </w: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胀急，色初暗褐。后转青紫</w:t>
      </w:r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。逐渐变黄室消退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脓肿：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肿势高突，焮红灼热，剧烈跳痛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，按之应指。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疖.特征：3厘米，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跟脚浅，属阳证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蝼蛄疖：儿童头部，头皮窜空（十字切开，彻底清疮，加压垫棉）。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疔（急性化脓性淋巴结炎）特征：3-6厘米，跟脚深且硬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颜面部疔疮——易走黄（脓毒血症、败血症）——病机：火毒炽盛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蛇眼疔：甲沟炎——侧切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蛇腹疔：指腹炎——侧切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蛇头疔：指头炎——侧切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托盘疔：手掌化脓——沿着掌横纹切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乳房疾病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乳癖（乳腺良性增生）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辨证：肝郁痰凝证——随喜怒变化——逍遥蒌贝散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冲任失调证——腰酸——二仙汤合四物汤（冲任二仙）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乳核（乳腺纤维腺瘤，良性肿瘤）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皮肤及性传播疾病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头癣：白秃疮（白癣）①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灰白鳞屑②脆易断，参差不齐③无后遗症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肥疮（黄癣）①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黄癣痂②鼠尿臭③有疤痕，永久性脱发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手足癣——鹅掌风：手癣 ；脚湿气：足癣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体癣（圆癣、阴癣、股癣）——钱币状，圆形或多环形、边界清楚、中心消退、外围扩张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花斑癣（汗斑、紫白癜风）——夏发冬愈、多汗体质青壮年，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褐色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治疗：白秃疮、肥疮——拔发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皮损特点：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对称分布，多形损害，剧烈瘙痒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湿热蕴肤证（急性：湿热）——龙胆泻肝汤合萆薢渗湿汤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脾虚湿蕴证（慢性：湿、脾虚）——除湿胃苓汤或参苓白术散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血虚风燥证（血虚）——当归饮子或四物消风饮（干燥：当归饮子）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接触性皮炎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风热蕴肤证——消风散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湿热毒蕴证——龙胆泻肝汤合化斑解毒汤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血虚风燥证——当归饮子合消风散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瘾疹（荨麻疹）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风团，全身，无点（虫咬：有点，局部）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风寒束表证（苔薄白，脉浮紧）——麻黄桂枝各半汤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风热犯表证（舌苔薄黄，脉浮数）——消风散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胃肠湿热证（苔黄腻，脉滑数）——防风通圣散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血虚风燥证（干）——当归饮子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牛皮癣（神经性皮炎）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皮损特点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：肥厚，皮沟加深，皮嵴隆起，易苔藓样变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肝郁化火证——龙胆泻肝汤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风湿蕴肤证——消风散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血虚风燥证——当归饮子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白疕（银屑病）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皮损特点：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银白色鳞，薄膜现象，点状出血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血热内蕴证（鲜红）——犀角地黄汤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血虚风燥证（干）——当归饮子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气血瘀滞证（瘀斑）——桃红四物汤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湿毒蕴阻证（脓疱+湿）——萆薢渗湿汤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火毒炽盛证（脓疱+热）——清瘟败毒饮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梅毒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临床表现：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一期：疳疮，硬下疳（生殖器，疮边缘硬，不痛），发生于不洁性交后2-4周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二期：杨梅疮（全身，梅花样，热入血分），感染后7-10周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三期：杨梅结毒（多个脏腑）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治疗首选：青霉素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肛门直肠疾病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内痔：坠胀、便血、肿块脱出，截石位3、7、11点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外痔：坠胀、疼痛、异物感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辨证：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（一期）风伤肠络证——凉血地黄汤或槐花散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（二期）湿热下注证——脏连丸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（三期）脾虚气陷证——补中益气汤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（四期）气滞血瘀证——止痛如神汤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息肉痔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辨病：①鲜红色②便后出血③肿物蒂小质嫩。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和内痔区别：直肠息肉——鲜红。内痔——紫暗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肛裂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肛门周期性疼痛，出血，便秘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治疗：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扩肛法——早期肛裂；纵切横缝法——陈旧性肛裂伴有肛管狭窄者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脱肛（肛门直肠脱垂）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分度：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一度脱垂：长3～5cm，直肠粘膜脱出（环形）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二度脱垂：长5～1Ocm，直肠全层脱出（圆锥）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三度脱垂：长10cm以上，直肠、乙状结肠一段脱出（圆柱）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烧伤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分度：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一度红斑，烧灼感，二度水疱，三度焦痂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 xml:space="preserve">        浅Ⅱ度创面红润，疼痛明显；深Ⅱ度红白相间，痛觉迟钝，不疼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2.面积计算：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①双手——5％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②头、面、颈——9％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③双上肢——2×9％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④躯干（前后包括外阴）——3×9％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②+③+④=6×9％=54%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⑤双下肢（包括臀）——5×9％+1％=46％。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②+③+④+⑤=54%+46％=100%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10.月经病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月经先期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72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肾气虚：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腰膝酸软、头晕耳鸣—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固阴煎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、归肾丸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72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阳盛血热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：经色深红，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心烦、面红口干、苔黄脉数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清经汤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月经后期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血寒：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实寒—《妇人大全良方》温经汤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72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虚寒—《金匮要略》温经汤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月经先后不定期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提前或延后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天以上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肾虚：头晕耳鸣、腰膝酸软—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固阴煎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（亦用于月经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先期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—肾气虚证）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月经过少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：周期正常，量&lt;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20 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痰湿：形体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肥胖、胸闷呕恶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—苍附导痰丸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经间期出血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湿热证：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色红、质粘腻、平时带下色红、纳呆腹胀—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清肝止淋汤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崩漏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崩—暴下不止    漏—淋漓不尽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治疗原则：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塞流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（止血）、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澄源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（求因治本）、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复旧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（调理善后）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痛经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：经期或前后，出现周期小腹疼痛，痛引腰骶。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气滞血瘀：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胀痛，舌紫暗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—膈下逐瘀汤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湿热瘀阻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：苔黄腻，脉滑数—清热调血汤或银甲丸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经行乳房胀痛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肝气郁结：逍遥散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肝肾亏虚：一贯煎或滋水清肝饮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胃虚痰滞：四物汤合二陈汤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经行头痛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肝火证：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羚角钩藤汤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（内科：天麻钩藤饮）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经行身痛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血虚证：当归补血汤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血瘀证：趁痛散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经行浮肿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气滞血瘀：八物汤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经行风疹块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血虚证：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当归饮子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经行情志异常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心血不足：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甘麦大枣汤合养心汤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痰火上扰：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生铁落饮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经断复来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绝经妇女停经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年再次出现出血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脾虚肝郁：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气短懒言、神疲乏力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、胁肋胀痛—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安老汤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绝经妇女骨质疏松症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脾肾两虚：大补元煎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11.带下病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带下过多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虚、热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脾虚证：如涕如唾、绵绵不断、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纳少便溏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、四肢倦怠—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完带汤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1200" w:firstLineChars="5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脾虚湿蕴化热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—易黄汤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湿热下注：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带下如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豆腐渣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止带方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（没有脾虚）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带下过少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血枯瘀阻：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肌肤甲错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—小营煎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12.妊娠病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发病机理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阴血虚，脾肾虚，冲气上逆，气滞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妊娠恶阻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肝胃不和：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呕吐酸水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苦水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—橘皮竹茹汤/苏叶黄连汤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异位妊娠（宫外孕）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着床正常位置在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子宫体腔，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异位妊娠以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输卵管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妊娠最多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胎漏、胎动不安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鉴别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腰酸、腹痛、小腹下坠、伴有阴道出血—胎动不安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否则为—胎漏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气血虚弱：面色晄白、心悸气短—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胎元饮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堕胎、小产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周以内为堕胎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12～28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周为小产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滑胎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肾虚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肾气不足：尺脉沉弱—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补肾固冲丸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72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脾肾虚弱：纳呆便溏、腰膝酸软—安奠二天汤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血瘀：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舌暗、有瘀斑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—桂枝茯苓丸合寿胎丸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胎萎不长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（妊娠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4-5个月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后，腹形和宫体增大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小于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正常月份）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血寒宫冷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highlight w:val="none"/>
          <w:lang w:val="en-US" w:eastAsia="zh-CN"/>
        </w:rPr>
        <w:t>形寒怕冷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、脉沉迟滑—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长胎白术散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13.产后三急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：呕吐、盗汗、泄泻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产后三审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：小腹痛与不通、大便通与不通、乳汁行与不行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产后三禁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：禁大汗、禁峻下、禁通利小便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14产后病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产后发热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产褥期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产后6-8周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高热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外感：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荆穗四物汤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产后腹痛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气血两虚：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肠宁汤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或当归生姜羊肉汤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儿枕痛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：生化汤或散结定痛汤或补血定痛汤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产后身痛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血虚证：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黄芪桂枝五物汤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血瘀证：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身痛逐瘀汤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缺乳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气血虚弱：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通乳丹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肝气郁滞：下乳涌泉散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痰浊阻滞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highlight w:val="none"/>
          <w:lang w:val="en-US" w:eastAsia="zh-CN"/>
        </w:rPr>
        <w:t>苍附导痰丸合漏芦散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产后抑郁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瘀血内阻：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调经散或芎归泻心汤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产后小便不通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血瘀证：加味四物汤或小蓟饮子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产后小便淋痛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湿热蕴结：加味五淋散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肝经郁热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：沉香散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15.妇科杂病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癥瘕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气滞血瘀：小腹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胀痛、舌暗有瘀点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—香棱丸或大黄蛰虫丸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不孕症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原发性不孕，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“全不产”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，继发性不孕，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“断续”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肾虚：肾气虚：腰膝酸软、精神疲倦、小便清长—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毓麟珠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72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肾阳虚：性欲淡漠、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highlight w:val="none"/>
          <w:lang w:val="en-US" w:eastAsia="zh-CN"/>
        </w:rPr>
        <w:t>小腹冷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、夜尿多—温胞饮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72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肾阴虚：形体消瘦、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highlight w:val="none"/>
          <w:lang w:val="en-US" w:eastAsia="zh-CN"/>
        </w:rPr>
        <w:t>五心烦热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、失眠多梦、脉细数—养精种玉汤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肝气郁结：经前烦躁易怒、精神抑郁—开郁种玉汤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瘀滞胞宫：舌暗、有瘀点—少腹逐瘀汤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痰湿内阻：胸闷泛恶、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highlight w:val="none"/>
          <w:lang w:val="en-US" w:eastAsia="zh-CN"/>
        </w:rPr>
        <w:t>舌淡胖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—苍附导痰丸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阴挺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也称“阴脱”“阴菌”、“阴痔”、“产肠不收”“葫芦颓”。本病相类于西医的“子官脱垂”。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I度   轻型:宫颈外口距处女膜缘&lt;4em,未达处女膜缘。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72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重型:宫颈已达处女膜缘，阴道口可见子宫颈。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II度  轻型:宫颈脱 出阴道口，官体仍在阴道内。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72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重型:部分宫体脱出阴道口。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III度  官颈与宫体全部脱出阴道口外。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16.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年龄分期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7个期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胎儿期：从受孕到分娩，早期12周易流产、先天畸形，晚期开始长胖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新生儿期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：出生，脐带结扎～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28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天，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发病率、死亡率高；保暖、喂养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婴儿期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：28天～1岁；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生长发育迅速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幼儿期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：1岁～3岁；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营养紊乱性疾病，意外伤害多见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学龄前期：3-6岁，易发生意外伤害，性格发育关键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学龄期：6-12岁，防止近视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青春期：人生的第二个生长发育高峰，叛逆、心理问题突出、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身高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：反映骨骼发育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2～12岁计算公式：年龄×7cm+70cm（2岁以后有公式、年龄乘7加70）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体重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：反映营养状况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2～12岁计算公式：年龄×2kg+8kg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生理、病因、病理特点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1.生理特点：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脏腑娇嫩，形气未充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——“稚阴稚阳”，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肺脾肾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三脏不足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65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生机蓬勃，发育迅速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——“纯阳之体”，朝阳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2.病理特点：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发病容易，传变迅速；脏腑清灵，易趋康复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19.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新生儿疾病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胎黄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病理性：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胆红素＞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221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sym w:font="Symbol" w:char="F06D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mmol/L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出现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早（24h内）、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发展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快、持续不退、退而复现、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程度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湿热薰蒸：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色鲜明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、苔黄腻—茵陈蒿汤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寒湿阻滞：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色晦暗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、苔白腻—茵陈理中汤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气滞血瘀：色暗、右胁下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肿块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、舌瘀点—血府逐瘀汤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20.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肺系疾病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感冒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（寒荆热银暑新加）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风寒感冒：发热轻、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恶寒重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、无汗、脉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浮紧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、指纹浮红—荆防败毒散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风热感冒：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咽痛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浮数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、指纹浮紫—银翘散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暑邪感冒：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身重困倦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黄腻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、指纹紫滞—新加香薷饮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时邪感冒：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起病急骤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、全身症状重、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高热、咽痛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—银翘散合普济消毒饮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重点：兼证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风寒：脉浮紧、指纹浮红—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金沸草散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风热：痰黄稠、咽痛、脉浮数、指纹浮紫—桑菊饮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风燥：干咳、痰少、鼻燥咽干—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清燥救肺汤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、桑杏汤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痰热：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痰色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黄粘稠、发热口渴、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热象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—清金化痰汤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痰湿：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痰多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壅盛、胸闷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纳呆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—二陈汤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气虚：气短懒言—六君子汤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阴虚：干咳无痰、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舌红少苔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—沙参麦冬汤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肺炎喘嗽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热、咳、痰、喘、煽=肺炎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风寒郁肺：热咳痰喘、呼吸气急+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恶寒发热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、脉浮紧—华盖散（风寒，盖住）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风热郁肺：热咳痰喘、呼吸气急+发热恶风、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痰多黄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、脉浮数—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麻杏石甘汤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痰热闭肺：热咳痰喘、呼吸气急+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痰重、喉间痰鸣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麻杏石甘汤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+葶苈大枣泻肺汤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毒热闭肺：热咳痰喘、呼吸气急+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热重、鼻翼煽动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、口渴引饮—黄连解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毒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汤+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麻杏石甘汤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阴虚肺热：咳+手足心热、盗汗、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舌红少苔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—沙参麦冬汤（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咳嗽的阴虚证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脾肺气虚：久咳+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多汗、易感冒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—人参五味子汤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心阳虚衰：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面色苍白、唇指紫绀、四肢不温—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参附龙骨牡蛎汤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邪陷心肝：神昏抽搐、指纹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透关射甲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—羚角钩藤汤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哮喘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风寒束肺：喘、鸣+痰清稀色白有泡沫—小青龙汤+三子养亲汤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痰热阻肺：喘、鸣+痰黏色黄—麻杏石甘汤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+苏葶丸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外寒内热：喘、鸣+外寒 鼻塞流涕+内热 面赤、口干—大青龙汤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肺实肾虚：喘促胸满、动则喘甚、神疲倦怠—都气丸+射干麻黄汤（肾虚）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脾肺气虚—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玉屏风合人参五味子汤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脾肾阳虚—形寒肢冷、腰膝酸软—金匮肾气丸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肺肾阴虚—干咳、盗汗、消瘦、潮热—麦味地黄丸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20.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脾系病证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泄泻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湿热泻：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泻下急迫、臭、苔黄腻—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葛根芩连汤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风寒泻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泄泻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lang w:val="en-US"/>
        </w:rPr>
        <w:t>清稀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便有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泡沫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、恶寒发热—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藿香正气散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脾虚泻：食后作泻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lang w:val="en-US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/>
        </w:rPr>
        <w:t>脾虚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—参苓白术散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脾肾阳虚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久泻、完谷不化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、形寒肢冷—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附子理中丸+四神丸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厌食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脾失健运：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纳差，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lang w:val="en-US"/>
        </w:rPr>
        <w:t>多食则脘腹胀满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不换金正气散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脾胃阴虚：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lang w:val="en-US"/>
        </w:rPr>
        <w:t>食少饮多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益胃汤、养胃增液汤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积滞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内伤饮食、不思乳食+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腹部胀满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鉴别厌食与积滞：积滞有伤食吃多、不思进食、有腹满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疳证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疳气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（正虚不著）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：形体消瘦、不思饮食、急躁易怒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，大便干稀不调，脉细有力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资生健脾丸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疳积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（虚中夹实）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：明显消瘦、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肚腹膨胀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青筋暴露、发结如穗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肥儿丸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干疳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（津液消亡）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极度消瘦，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皮包骨头—八珍汤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兼证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65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疳肿胀—防己黄芪汤、五苓散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65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眼疳—石斛夜光丸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65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口疳—泻心导赤散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心肝病证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汗证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肺卫不固：自汗、头颈肩背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lang w:val="en-US"/>
        </w:rPr>
        <w:t>局部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汗出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易患感冒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—玉屏风散合牡蛎散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营卫失调：自汗、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汗出遍身而抚之不温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黄芪桂枝五物汤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气阴亏虚：盗汗、手足心热—生脉散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湿热迫蒸：热汗、黄汗—泻黄散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病毒性心肌炎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风热犯心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（邪毒犯心）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：胸闷心悸+表证—银翘散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湿热侵心：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腹痛泄泻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+舌红苔黄腻—葛根芩连汤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痰瘀阻络：刺痛、舌暗苔腻—瓜蒌薤白半夏汤合失笑散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气阴两虚：少气懒言、神疲倦怠—炙甘草汤合生脉散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心阳亏虚：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心悸，怔忡，神疲乏力，畏寒肢冷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桂枝甘草龙牡汤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惊风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（急惊风）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四证：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痰热惊风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八候：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搐搦掣颤 反引窜视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风热动风：发热，神昏抽搐，脉浮数—银翘散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气营两燔：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壮热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多汗，口渴便秘，烦躁—清瘟败毒饮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邪陷心肝：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两目上视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，神昏抽搐—羚角钩藤汤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湿热疫毒：大便粘腻脓血—黄连解毒汤合白头翁汤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惊恐伤风：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暴受惊恐后警惕不安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，夜间惊啼—琥珀抱龙丸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肾系疾病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水肿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肾小球肾炎：有前驱感染史，浮肿少尿，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血尿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，高血压。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肾病综合征：水肿，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大量蛋白尿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（尿蛋白定性+++以上，24小时尿蛋白≥50mg/kg）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         低蛋白血症（＜30g/l），高脂血症（＞5.7mmol/l）。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常证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风水相搏：水肿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从眼睑开始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+表证—麻黄连翘赤小豆汤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湿热内侵：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疮毒感染史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—五味消毒饮合五皮饮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肺脾气虚：乏力气短—参苓白术散合玉屏风散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脾肾阳虚：畏寒肢冷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，小便量少，大便溏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—真武汤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气阴两虚：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咽干口燥，舌红苔少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六味地黄丸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变证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传染病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麻疹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病因：麻疹时邪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年龄：6月—6岁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过程：发热—出疹—消退、糠麸脱屑、色素沉着   病位：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 xml:space="preserve">肺脾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标志：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两颊黏膜灰白色小点，累累如麻，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颊粘膜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麻疹粘膜斑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治疗：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以透为顺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、以清为要。麻不厌透、麻喜清凉。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65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邪犯肺卫（初热期）：外感表证+麻疹粘膜斑—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宣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毒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65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邪入肺胃（出疹期）：热盛疹出+舌红苔黄—清解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邪毒闭肺：咳嗽、痰、喘—麻杏石甘汤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    邪陷心肝：高热、烦躁、神昏、抽搐—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羚角钩藤汤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奶麻（幼儿急疹）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特点：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热退疹出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过程：发热3-4天——热退疹出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年龄：幼儿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季节：冬春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邪郁肌表：高热3-4天—银翘散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毒透肌肤：热退疹出—银翘散+养阴清肺汤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风疹（风痧）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病因：风疹时邪/风痧时邪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特点：全身症状轻——像风一样来，像风一样走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 xml:space="preserve">      耳后淋巴结肿大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   枕后淋巴结肿大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年龄：5岁以下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季节：冬春季节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风疹病毒通过胎盘—导致畸形、流产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水痘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四世同堂—分批出现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皮疹、丘疹、疱疹、结痂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年龄：6-9岁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季节：冬春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痄腮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季节：冬春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年龄：3岁以上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病因：风温邪毒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表现：发热、腮部肿痛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鉴别：发颐化脓、痄腮红肿不化脓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 邪犯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少阳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：发热、腮部肿痛+脉浮表证—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柴胡葛根汤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、银翘散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65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邪陷心肝：清瘟败毒饮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丹痧、烂喉痧、猩红热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表现：发热、咽喉肿痛、猩红色皮疹、疹后脱屑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、四肢大片脱皮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年龄：2-8岁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季节：冬春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病因：猩红热时邪     病位：肺胃二经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邪侵肺卫：咽喉肿痛+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风热重证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、初起皮疹、皮肤潮红、隐约红点、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状如锦文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—解肌透痧汤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毒炽气营：咽喉肿痛+皮疹密布、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杨梅舌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—凉营清气汤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其他疾病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紫癜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风热伤络：紫癜色鲜红，脉浮数—连翘败毒散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血热妄行：皮肤出现瘀点瘀斑，心烦口渴，脉数有力—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犀角地黄汤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25.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病原体的致病能力相关因素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侵袭力、毒力、数量、变异性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26.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甲类传染病：鼠疫、霍乱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 xml:space="preserve"> 乙类传染病按甲类报告及管理：非典、禽流感、肺炭疽、脊髓灰质炎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病毒性肝炎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病原学、流行病学（乙肝：DNA，其余传染病为 RNA）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急性黄疸型肝炎（甲戊）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①黄疸前期：消化道症状及乏力最常见，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②黄疸期：肝细胞型黄疸表现。肝大，部分轻度脾大。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重型肝炎：PTA ≤ 40%为肝细胞大量坏死的肯定界限，为重型肝炎诊断及判断预后的重要指标。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体征：肝浊音界缩小、腹水征阳性、高度黄疸，并发出血倾向。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检测项目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临床意义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HBsAg (表面抗原)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感染HBV,见于HBV携带者或乙肝患者,无传染性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抗-HBs (表面抗体)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注射过乙肝疫苗或曾感染过HBV,目前HBV已被清除者,为保护性抗体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HBeAg (e抗原)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有HBV (活跃)复制,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传染性强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抗-HBe (e抗体)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HBV大部分被清除或抑制,传染性降低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抗-HBc (核心抗体)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曾经或正在感染HBV (感染过),是诊断急性乙肝和判断病毒复制的重要指标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HBcAg(核心抗原)常规方法检测不出,不作为一般检查项目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HBV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①HBsAg表面抗原：最早出现,是现症感染标志之一。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②抗-HBs表面抗体：是感染HBV后机体产生的唯一保护性抗体。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③HBeAge抗原：是病毒复制活跃、传染性强的标志。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④抗-Hbee 抗体：病毒复制减少或终止,传染性减弱。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⑤抗-HBc核心抗体：现症感染或既往感染。(感染过)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HBV DNA：HBV存在和复制最可靠直接证据,可反映传染性强弱。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HbcAg核心抗原：传染性强, HBV复制活跃。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30.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人感染高致病性禽流感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途径：呼吸道传播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机制：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透明膜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ARDS（进行性呼吸衰竭）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检查：病毒分离、白肺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传染性非典型性肺炎（助理不考）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（4）机制：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透明膜、免疫器官损伤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（5）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发热——首发主要症状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，呼吸衰竭，无上呼吸道卡他（感冒）症状；肺部体征不明显。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艾滋病——人类免疫缺陷病毒（HIV）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表现：急性感染期感冒3无症状感染期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①卡氏肺孢子菌感染——最常见的感染、最主要死因。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33.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流行性出血热（肾综合征出血热）——汉坦病毒（布尼亚病毒种）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鼠类为主要传染源。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（人不是主要传染源）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机制：损害血管内皮细胞—造成小血管通透性增加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临床特征（三大主证）：发热、出血、肾损害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五期：发热期——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三痛：头痛、腰痛、眼眶痛。三红：颜面、颈、胸等部位潮红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休克期：低血容量休克（热退病重）；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少尿期：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24小时尿量&lt;400ml 为少尿；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多尿期：电解质紊乱高峰再休克；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狂犬病（助理不考）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传染源：狂犬病毒（科拉沙病毒），带狂犬病毒的动物，人不是传染源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途径：接触传播（咬伤）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机制：侵犯脑脊液实质，潜伏期可10年以上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表现：前驱期：精神敏感—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咽喉紧缩感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        兴奋期：极度兴奋恐惧、恐水、恐风引起痉挛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        麻痹期：呼吸麻痹，循环衰竭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36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流行性乙型脑炎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病源：虫媒黄病毒，猪（主要）、人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机制：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脑实质病变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37.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初期—头痛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     极期—高热、抽搐、呼吸衰竭，脑膜刺激征、意识障碍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     急重型（暴发型）—脑疝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流行性脑脊髓膜炎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病源：脑膜奈瑟菌，人(尤其带菌者)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早期感染部位：鼻咽部；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内毒素—引起血管内皮损害肿胀坏死，侵犯软脑膜—颅底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表现：普通型：前驱期（感冒）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 xml:space="preserve">败血症期—发热、皮肤瘀斑瘀点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39.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鉴别：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流脑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脑膜炎球菌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呼吸道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带菌者、患者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冬、春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瘀点瘀斑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（混着）细胞多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乙脑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乙脑病毒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蚊虫叮咬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猪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夏、秋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呼吸衰竭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（清稀）细胞少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伤寒（玫瑰留情肝脾大，血培肥大喹诺杀。）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病源：沙门菌，人（尤其极期患者）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途径：粪口途径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机制：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内毒素，全身单核—吞噬细胞炎性增生，回肠下段，可有二次菌血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表现：初期：发热，胃肠症状，可便秘可腹泻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极期（2：伤寒面容，相对缓脉，玫瑰疹，稽留热，易出血穿孔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.细菌性痢疾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机制：侵袭力致病，内毒素-急性弥漫性纤维蛋白渗出，乙状结肠和直肠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粘液脓血便，里急后重，左下腹为主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中毒型菌痢：休克型（酸中毒），脑型（呼吸衰竭）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霍乱（甲类传染病）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机制：外毒素（霍乱肠毒素）-小肠黏膜分泌增强大量分泌水电解质小肠上段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米泔水样便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（本病一般不发热不腹痛）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泻吐期—先泻后吐（常为喷射状）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脱水期—循环衰竭、电解质紊乱（酸中毒低血钾）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肾衰竭，为最严重并发症及常见死因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44.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消毒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灭菌法：可以杀灭包括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细菌芽孢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的一切微生物（甲醛、戊二醛、环氧乙烷）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高效消毒法：能杀灭一切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细菌繁殖体、病毒、真菌及其孢子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，并对细菌芽孢有显著杀灭作用。（臭氧、含氯消毒液、过氧化氢）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中效消毒法：能杀灭除细菌芽孢以外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各种微生物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（醇类、碘类、酚类消毒剂）只能消灭细菌繁殖体、部分真菌和亲脂性病毒。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45.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医院感染标准：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无明确潜伏期的感染，规定入院48小时后发生的感染为医院感染；有明确潜伏期者则为自入院时起超过该平均（或常见）潜伏期后发生的感染。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46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传染源非人或人不是主要传染源：禽流感、狂犬病、出血热、乙脑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呼吸道传播：流脑、出血热、SARS、流感、禽流感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分期：出血热、伤寒、乙脑、流脑、AIDS、霍乱、狂犬病、（SARS）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分型：菌痢、流脑、乙肝、伤寒、乙脑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休克：出血热、流脑、菌痢、霍乱、狂犬病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7ED0"/>
    <w:multiLevelType w:val="singleLevel"/>
    <w:tmpl w:val="162F7ED0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D1D57"/>
    <w:rsid w:val="135F0E20"/>
    <w:rsid w:val="141F76DC"/>
    <w:rsid w:val="3C004B9B"/>
    <w:rsid w:val="4F446E1A"/>
    <w:rsid w:val="60A34067"/>
    <w:rsid w:val="66676E7F"/>
    <w:rsid w:val="7F1C648D"/>
    <w:rsid w:val="7FA6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2019-08-21T09:21:42Z</dcterms:created>
  <dc:creator>Administrator</dc:creator>
  <cp:lastModifiedBy>111719</cp:lastModifiedBy>
  <dcterms:modified xsi:type="dcterms:W3CDTF">2019-08-21T10:18:53Z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