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t>2019 年口腔主治医师考试大纲-口腔临床药物学</w:t>
      </w:r>
      <w:bookmarkEnd w:id="0"/>
    </w:p>
    <w:tbl>
      <w:tblPr>
        <w:tblStyle w:val="10"/>
        <w:tblW w:w="852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928"/>
        <w:gridCol w:w="4573"/>
        <w:gridCol w:w="1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" w:type="dxa"/>
          </w:tcPr>
          <w:p>
            <w:pPr>
              <w:pStyle w:val="13"/>
              <w:spacing w:before="22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1928" w:type="dxa"/>
          </w:tcPr>
          <w:p>
            <w:pPr>
              <w:pStyle w:val="13"/>
              <w:spacing w:before="22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  <w:tc>
          <w:tcPr>
            <w:tcW w:w="4573" w:type="dxa"/>
          </w:tcPr>
          <w:p>
            <w:pPr>
              <w:pStyle w:val="13"/>
              <w:spacing w:before="22"/>
              <w:rPr>
                <w:sz w:val="21"/>
              </w:rPr>
            </w:pPr>
            <w:r>
              <w:rPr>
                <w:sz w:val="21"/>
              </w:rPr>
              <w:t>要点</w:t>
            </w:r>
          </w:p>
        </w:tc>
        <w:tc>
          <w:tcPr>
            <w:tcW w:w="1063" w:type="dxa"/>
          </w:tcPr>
          <w:p>
            <w:pPr>
              <w:pStyle w:val="13"/>
              <w:spacing w:before="22"/>
              <w:rPr>
                <w:sz w:val="21"/>
              </w:rPr>
            </w:pPr>
            <w:r>
              <w:rPr>
                <w:sz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960" w:type="dxa"/>
            <w:vMerge w:val="restart"/>
          </w:tcPr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spacing w:before="5"/>
              <w:ind w:left="0"/>
              <w:rPr>
                <w:b/>
                <w:sz w:val="25"/>
              </w:rPr>
            </w:pPr>
          </w:p>
          <w:p>
            <w:pPr>
              <w:pStyle w:val="13"/>
              <w:spacing w:line="278" w:lineRule="auto"/>
              <w:ind w:right="93"/>
              <w:jc w:val="both"/>
              <w:rPr>
                <w:sz w:val="21"/>
              </w:rPr>
            </w:pPr>
            <w:r>
              <w:rPr>
                <w:spacing w:val="-30"/>
                <w:sz w:val="21"/>
              </w:rPr>
              <w:t>一、牙体</w:t>
            </w:r>
            <w:r>
              <w:rPr>
                <w:spacing w:val="-23"/>
                <w:sz w:val="21"/>
              </w:rPr>
              <w:t>牙 髓 病</w:t>
            </w:r>
            <w:r>
              <w:rPr>
                <w:sz w:val="21"/>
              </w:rPr>
              <w:t>用药</w:t>
            </w:r>
          </w:p>
        </w:tc>
        <w:tc>
          <w:tcPr>
            <w:tcW w:w="1928" w:type="dxa"/>
          </w:tcPr>
          <w:p>
            <w:pPr>
              <w:pStyle w:val="13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13"/>
              <w:spacing w:before="1"/>
              <w:rPr>
                <w:sz w:val="21"/>
              </w:rPr>
            </w:pPr>
            <w:r>
              <w:rPr>
                <w:sz w:val="21"/>
              </w:rPr>
              <w:t>1.防龋药</w:t>
            </w:r>
          </w:p>
        </w:tc>
        <w:tc>
          <w:tcPr>
            <w:tcW w:w="4573" w:type="dxa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637"/>
              </w:tabs>
              <w:spacing w:before="25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防龋药物的主要作用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氟化物防龋机制和常用药物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银化物防龋机制和常用药物</w:t>
            </w:r>
          </w:p>
        </w:tc>
        <w:tc>
          <w:tcPr>
            <w:tcW w:w="1063" w:type="dxa"/>
          </w:tcPr>
          <w:p>
            <w:pPr>
              <w:pStyle w:val="13"/>
              <w:spacing w:before="3"/>
              <w:ind w:left="0"/>
              <w:rPr>
                <w:b/>
                <w:sz w:val="26"/>
              </w:rPr>
            </w:pPr>
          </w:p>
          <w:p>
            <w:pPr>
              <w:pStyle w:val="13"/>
              <w:spacing w:before="1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spacing w:before="163"/>
              <w:rPr>
                <w:sz w:val="21"/>
              </w:rPr>
            </w:pPr>
            <w:r>
              <w:rPr>
                <w:sz w:val="21"/>
              </w:rPr>
              <w:t>2.抗牙本质敏感药</w:t>
            </w:r>
          </w:p>
        </w:tc>
        <w:tc>
          <w:tcPr>
            <w:tcW w:w="4573" w:type="dxa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637"/>
              </w:tabs>
              <w:spacing w:before="51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抗牙本质敏感药物应具备的条件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抗牙本质敏感药物作用主要原理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氟化物治疗牙本质敏感的作用机制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锶离子抗牙本质敏感的作用机制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银离子抗牙本质敏感的作用机制</w:t>
            </w:r>
          </w:p>
        </w:tc>
        <w:tc>
          <w:tcPr>
            <w:tcW w:w="1063" w:type="dxa"/>
          </w:tcPr>
          <w:p>
            <w:pPr>
              <w:pStyle w:val="13"/>
              <w:spacing w:before="51" w:line="278" w:lineRule="auto"/>
              <w:ind w:right="521"/>
              <w:rPr>
                <w:sz w:val="21"/>
              </w:rPr>
            </w:pPr>
            <w:r>
              <w:rPr>
                <w:spacing w:val="-9"/>
                <w:sz w:val="21"/>
              </w:rPr>
              <w:t>了解掌握</w:t>
            </w:r>
          </w:p>
          <w:p>
            <w:pPr>
              <w:pStyle w:val="13"/>
              <w:spacing w:line="278" w:lineRule="auto"/>
              <w:ind w:right="101"/>
              <w:rPr>
                <w:sz w:val="21"/>
              </w:rPr>
            </w:pPr>
            <w:r>
              <w:rPr>
                <w:spacing w:val="-5"/>
                <w:sz w:val="21"/>
              </w:rPr>
              <w:t>熟练掌握</w:t>
            </w:r>
            <w:r>
              <w:rPr>
                <w:sz w:val="21"/>
              </w:rPr>
              <w:t>掌握</w:t>
            </w:r>
          </w:p>
          <w:p>
            <w:pPr>
              <w:pStyle w:val="13"/>
              <w:spacing w:line="269" w:lineRule="exact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960" w:type="dxa"/>
            <w:vMerge w:val="restart"/>
          </w:tcPr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spacing w:before="4"/>
              <w:ind w:left="0"/>
              <w:rPr>
                <w:b/>
                <w:sz w:val="29"/>
              </w:rPr>
            </w:pPr>
          </w:p>
          <w:p>
            <w:pPr>
              <w:pStyle w:val="13"/>
              <w:spacing w:line="278" w:lineRule="auto"/>
              <w:ind w:right="93"/>
              <w:rPr>
                <w:sz w:val="21"/>
              </w:rPr>
            </w:pPr>
            <w:r>
              <w:rPr>
                <w:spacing w:val="-30"/>
                <w:sz w:val="21"/>
              </w:rPr>
              <w:t>二、牙髓</w:t>
            </w:r>
            <w:r>
              <w:rPr>
                <w:sz w:val="21"/>
              </w:rPr>
              <w:t>用药</w:t>
            </w:r>
          </w:p>
        </w:tc>
        <w:tc>
          <w:tcPr>
            <w:tcW w:w="1928" w:type="dxa"/>
          </w:tcPr>
          <w:p>
            <w:pPr>
              <w:pStyle w:val="13"/>
              <w:spacing w:before="2"/>
              <w:ind w:left="0"/>
              <w:rPr>
                <w:b/>
                <w:sz w:val="26"/>
              </w:rPr>
            </w:pPr>
          </w:p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1.活髓保存剂</w:t>
            </w:r>
          </w:p>
        </w:tc>
        <w:tc>
          <w:tcPr>
            <w:tcW w:w="4573" w:type="dxa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活髓保存应具备的条件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637"/>
              </w:tabs>
              <w:spacing w:before="44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氢氧化钙的药理作用与应用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氧化锌丁香油糊的作用与应用</w:t>
            </w:r>
          </w:p>
        </w:tc>
        <w:tc>
          <w:tcPr>
            <w:tcW w:w="1063" w:type="dxa"/>
          </w:tcPr>
          <w:p>
            <w:pPr>
              <w:pStyle w:val="13"/>
              <w:spacing w:before="22"/>
              <w:rPr>
                <w:sz w:val="21"/>
              </w:rPr>
            </w:pPr>
            <w:r>
              <w:rPr>
                <w:sz w:val="21"/>
              </w:rPr>
              <w:t>了解</w:t>
            </w:r>
          </w:p>
          <w:p>
            <w:pPr>
              <w:pStyle w:val="13"/>
              <w:spacing w:before="3" w:line="310" w:lineRule="atLeast"/>
              <w:ind w:right="101"/>
              <w:rPr>
                <w:sz w:val="21"/>
              </w:rPr>
            </w:pPr>
            <w:r>
              <w:rPr>
                <w:spacing w:val="-5"/>
                <w:sz w:val="21"/>
              </w:rPr>
              <w:t>熟练掌握</w:t>
            </w: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2.牙髓失活剂</w:t>
            </w:r>
          </w:p>
        </w:tc>
        <w:tc>
          <w:tcPr>
            <w:tcW w:w="4573" w:type="dxa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牙髓失活剂应具备条件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砷剂失活机制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亚砷酸的作用与应用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金属砷的作用与应用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多聚甲醛的失活机理、作用与应用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蟾酥的作用与应用</w:t>
            </w:r>
          </w:p>
        </w:tc>
        <w:tc>
          <w:tcPr>
            <w:tcW w:w="1063" w:type="dxa"/>
          </w:tcPr>
          <w:p>
            <w:pPr>
              <w:pStyle w:val="13"/>
              <w:spacing w:before="22" w:line="278" w:lineRule="auto"/>
              <w:ind w:right="521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了解掌握掌握掌握掌握</w:t>
            </w:r>
          </w:p>
          <w:p>
            <w:pPr>
              <w:pStyle w:val="13"/>
              <w:spacing w:line="268" w:lineRule="exact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>
            <w:pPr>
              <w:pStyle w:val="13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3.根管冲洗剂</w:t>
            </w:r>
          </w:p>
        </w:tc>
        <w:tc>
          <w:tcPr>
            <w:tcW w:w="4573" w:type="dxa"/>
          </w:tcPr>
          <w:p>
            <w:pPr>
              <w:pStyle w:val="13"/>
              <w:numPr>
                <w:ilvl w:val="0"/>
                <w:numId w:val="5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过氧化氢的作用与应用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次氯酸钠的作用与应用</w:t>
            </w:r>
          </w:p>
          <w:p>
            <w:pPr>
              <w:pStyle w:val="13"/>
              <w:numPr>
                <w:ilvl w:val="0"/>
                <w:numId w:val="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氯胺-T</w:t>
            </w:r>
            <w:r>
              <w:rPr>
                <w:spacing w:val="-10"/>
                <w:sz w:val="21"/>
              </w:rPr>
              <w:t xml:space="preserve"> 的作用与应用</w:t>
            </w:r>
          </w:p>
        </w:tc>
        <w:tc>
          <w:tcPr>
            <w:tcW w:w="1063" w:type="dxa"/>
          </w:tcPr>
          <w:p>
            <w:pPr>
              <w:pStyle w:val="13"/>
              <w:spacing w:before="1"/>
              <w:ind w:left="0"/>
              <w:rPr>
                <w:b/>
                <w:sz w:val="26"/>
              </w:rPr>
            </w:pPr>
          </w:p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7"/>
              </w:rPr>
            </w:pPr>
          </w:p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4.根管消毒剂</w:t>
            </w:r>
          </w:p>
        </w:tc>
        <w:tc>
          <w:tcPr>
            <w:tcW w:w="4573" w:type="dxa"/>
          </w:tcPr>
          <w:p>
            <w:pPr>
              <w:pStyle w:val="13"/>
              <w:numPr>
                <w:ilvl w:val="0"/>
                <w:numId w:val="6"/>
              </w:numPr>
              <w:tabs>
                <w:tab w:val="left" w:pos="637"/>
              </w:tabs>
              <w:spacing w:before="2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理想的根管消毒剂应具备的条件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甲醛甲酚的作用及应用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樟脑环氯酚的作用及应用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樟脑苯酚的作用及应用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637"/>
              </w:tabs>
              <w:spacing w:before="4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麝香草酚的作用及应用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木馏油酚的作用及应用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丁香酚的作用及应用</w:t>
            </w:r>
          </w:p>
          <w:p>
            <w:pPr>
              <w:pStyle w:val="13"/>
              <w:numPr>
                <w:ilvl w:val="0"/>
                <w:numId w:val="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复方碘溶液的作用及应用</w:t>
            </w:r>
          </w:p>
        </w:tc>
        <w:tc>
          <w:tcPr>
            <w:tcW w:w="1063" w:type="dxa"/>
          </w:tcPr>
          <w:p>
            <w:pPr>
              <w:pStyle w:val="13"/>
              <w:spacing w:before="23"/>
              <w:rPr>
                <w:sz w:val="21"/>
              </w:rPr>
            </w:pPr>
            <w:r>
              <w:rPr>
                <w:sz w:val="21"/>
              </w:rPr>
              <w:t>了解</w:t>
            </w:r>
          </w:p>
          <w:p>
            <w:pPr>
              <w:pStyle w:val="13"/>
              <w:spacing w:before="43" w:line="278" w:lineRule="auto"/>
              <w:ind w:right="101"/>
              <w:rPr>
                <w:sz w:val="21"/>
              </w:rPr>
            </w:pPr>
            <w:r>
              <w:rPr>
                <w:spacing w:val="-5"/>
                <w:sz w:val="21"/>
              </w:rPr>
              <w:t>熟练掌握</w:t>
            </w:r>
            <w:r>
              <w:rPr>
                <w:sz w:val="21"/>
              </w:rPr>
              <w:t>了解</w:t>
            </w:r>
          </w:p>
          <w:p>
            <w:pPr>
              <w:pStyle w:val="13"/>
              <w:spacing w:line="278" w:lineRule="auto"/>
              <w:ind w:right="101"/>
              <w:rPr>
                <w:sz w:val="21"/>
              </w:rPr>
            </w:pPr>
            <w:r>
              <w:rPr>
                <w:spacing w:val="-5"/>
                <w:sz w:val="21"/>
              </w:rPr>
              <w:t>熟练掌握</w:t>
            </w:r>
            <w:r>
              <w:rPr>
                <w:sz w:val="21"/>
              </w:rPr>
              <w:t>了解</w:t>
            </w:r>
          </w:p>
          <w:p>
            <w:pPr>
              <w:pStyle w:val="13"/>
              <w:spacing w:line="278" w:lineRule="auto"/>
              <w:ind w:right="521"/>
              <w:rPr>
                <w:sz w:val="21"/>
              </w:rPr>
            </w:pPr>
            <w:r>
              <w:rPr>
                <w:spacing w:val="-9"/>
                <w:sz w:val="21"/>
              </w:rPr>
              <w:t>了解掌握</w:t>
            </w:r>
          </w:p>
          <w:p>
            <w:pPr>
              <w:pStyle w:val="13"/>
              <w:spacing w:line="269" w:lineRule="exact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>
            <w:pPr>
              <w:pStyle w:val="13"/>
              <w:spacing w:before="1"/>
              <w:ind w:left="0"/>
              <w:rPr>
                <w:b/>
                <w:sz w:val="14"/>
              </w:rPr>
            </w:pPr>
          </w:p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5.干髓剂</w:t>
            </w:r>
          </w:p>
        </w:tc>
        <w:tc>
          <w:tcPr>
            <w:tcW w:w="4573" w:type="dxa"/>
          </w:tcPr>
          <w:p>
            <w:pPr>
              <w:pStyle w:val="13"/>
              <w:numPr>
                <w:ilvl w:val="0"/>
                <w:numId w:val="7"/>
              </w:numPr>
              <w:tabs>
                <w:tab w:val="left" w:pos="637"/>
              </w:tabs>
              <w:spacing w:before="25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干髓剂应具备的条件</w:t>
            </w:r>
          </w:p>
          <w:p>
            <w:pPr>
              <w:pStyle w:val="13"/>
              <w:numPr>
                <w:ilvl w:val="0"/>
                <w:numId w:val="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多聚甲醛的作用特点及应用</w:t>
            </w:r>
          </w:p>
        </w:tc>
        <w:tc>
          <w:tcPr>
            <w:tcW w:w="1063" w:type="dxa"/>
          </w:tcPr>
          <w:p>
            <w:pPr>
              <w:pStyle w:val="13"/>
              <w:spacing w:before="25"/>
              <w:rPr>
                <w:sz w:val="21"/>
              </w:rPr>
            </w:pPr>
            <w:r>
              <w:rPr>
                <w:sz w:val="21"/>
              </w:rPr>
              <w:t>了解</w:t>
            </w:r>
          </w:p>
          <w:p>
            <w:pPr>
              <w:pStyle w:val="13"/>
              <w:spacing w:before="43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spacing w:before="8"/>
              <w:ind w:left="0"/>
              <w:rPr>
                <w:b/>
                <w:sz w:val="22"/>
              </w:rPr>
            </w:pPr>
          </w:p>
          <w:p>
            <w:pPr>
              <w:pStyle w:val="13"/>
              <w:spacing w:before="1"/>
              <w:rPr>
                <w:sz w:val="21"/>
              </w:rPr>
            </w:pPr>
            <w:r>
              <w:rPr>
                <w:sz w:val="21"/>
              </w:rPr>
              <w:t>6.根管充填剂</w:t>
            </w:r>
          </w:p>
        </w:tc>
        <w:tc>
          <w:tcPr>
            <w:tcW w:w="4573" w:type="dxa"/>
          </w:tcPr>
          <w:p>
            <w:pPr>
              <w:pStyle w:val="13"/>
              <w:numPr>
                <w:ilvl w:val="0"/>
                <w:numId w:val="8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根管充填剂应具备的条件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根管充填剂的分类与应用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637"/>
              </w:tabs>
              <w:spacing w:before="44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牙胶尖的作用与应用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银尖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钙维他</w:t>
            </w:r>
          </w:p>
          <w:p>
            <w:pPr>
              <w:pStyle w:val="13"/>
              <w:numPr>
                <w:ilvl w:val="0"/>
                <w:numId w:val="8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氧化锌丁香糊剂</w:t>
            </w:r>
          </w:p>
        </w:tc>
        <w:tc>
          <w:tcPr>
            <w:tcW w:w="1063" w:type="dxa"/>
          </w:tcPr>
          <w:p>
            <w:pPr>
              <w:pStyle w:val="13"/>
              <w:spacing w:before="22" w:line="278" w:lineRule="auto"/>
              <w:ind w:right="521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了解掌握掌握掌握掌握</w:t>
            </w:r>
          </w:p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60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spacing w:before="3"/>
              <w:ind w:left="0"/>
              <w:rPr>
                <w:b/>
                <w:sz w:val="18"/>
              </w:rPr>
            </w:pPr>
          </w:p>
          <w:p>
            <w:pPr>
              <w:pStyle w:val="13"/>
              <w:rPr>
                <w:sz w:val="21"/>
              </w:rPr>
            </w:pPr>
            <w:r>
              <w:rPr>
                <w:sz w:val="21"/>
              </w:rPr>
              <w:t>7.牙髓塑化剂</w:t>
            </w:r>
          </w:p>
        </w:tc>
        <w:tc>
          <w:tcPr>
            <w:tcW w:w="4573" w:type="dxa"/>
          </w:tcPr>
          <w:p>
            <w:pPr>
              <w:pStyle w:val="13"/>
              <w:numPr>
                <w:ilvl w:val="0"/>
                <w:numId w:val="9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塑化剂的药物组成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塑化原理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使用方法</w:t>
            </w:r>
          </w:p>
          <w:p>
            <w:pPr>
              <w:pStyle w:val="13"/>
              <w:numPr>
                <w:ilvl w:val="0"/>
                <w:numId w:val="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塑化剂的特性</w:t>
            </w:r>
          </w:p>
        </w:tc>
        <w:tc>
          <w:tcPr>
            <w:tcW w:w="1063" w:type="dxa"/>
          </w:tcPr>
          <w:p>
            <w:pPr>
              <w:pStyle w:val="13"/>
              <w:spacing w:before="22"/>
              <w:rPr>
                <w:sz w:val="21"/>
              </w:rPr>
            </w:pPr>
            <w:r>
              <w:rPr>
                <w:sz w:val="21"/>
              </w:rPr>
              <w:t>了解</w:t>
            </w:r>
          </w:p>
          <w:p>
            <w:pPr>
              <w:pStyle w:val="13"/>
              <w:spacing w:before="43" w:line="278" w:lineRule="auto"/>
              <w:ind w:right="101"/>
              <w:rPr>
                <w:sz w:val="21"/>
              </w:rPr>
            </w:pPr>
            <w:r>
              <w:rPr>
                <w:spacing w:val="-5"/>
                <w:sz w:val="21"/>
              </w:rPr>
              <w:t>熟练掌握</w:t>
            </w:r>
            <w:r>
              <w:rPr>
                <w:sz w:val="21"/>
              </w:rPr>
              <w:t>掌握</w:t>
            </w:r>
          </w:p>
          <w:p>
            <w:pPr>
              <w:pStyle w:val="13"/>
              <w:spacing w:line="269" w:lineRule="exact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60" w:type="dxa"/>
            <w:vMerge w:val="restart"/>
            <w:tcBorders>
              <w:top w:val="nil"/>
            </w:tcBorders>
            <w:vAlign w:val="top"/>
          </w:tcPr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13"/>
              <w:spacing w:line="278" w:lineRule="auto"/>
              <w:ind w:left="107" w:leftChars="0" w:right="93" w:rightChars="0"/>
              <w:jc w:val="both"/>
              <w:rPr>
                <w:sz w:val="2"/>
                <w:szCs w:val="2"/>
              </w:rPr>
            </w:pPr>
            <w:r>
              <w:rPr>
                <w:spacing w:val="-30"/>
                <w:sz w:val="21"/>
              </w:rPr>
              <w:t>三、牙周</w:t>
            </w:r>
            <w:r>
              <w:rPr>
                <w:spacing w:val="-23"/>
                <w:sz w:val="21"/>
              </w:rPr>
              <w:t>病 局 部</w:t>
            </w:r>
            <w:r>
              <w:rPr>
                <w:sz w:val="21"/>
              </w:rPr>
              <w:t>用药</w:t>
            </w:r>
          </w:p>
        </w:tc>
        <w:tc>
          <w:tcPr>
            <w:tcW w:w="1928" w:type="dxa"/>
            <w:vAlign w:val="top"/>
          </w:tcPr>
          <w:p>
            <w:pPr>
              <w:pStyle w:val="13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1"/>
              <w:ind w:left="107" w:leftChars="0"/>
              <w:rPr>
                <w:sz w:val="21"/>
              </w:rPr>
            </w:pPr>
            <w:r>
              <w:rPr>
                <w:sz w:val="21"/>
              </w:rPr>
              <w:t>1.含漱剂</w:t>
            </w:r>
          </w:p>
        </w:tc>
        <w:tc>
          <w:tcPr>
            <w:tcW w:w="4573" w:type="dxa"/>
            <w:vAlign w:val="top"/>
          </w:tcPr>
          <w:p>
            <w:pPr>
              <w:pStyle w:val="13"/>
              <w:numPr>
                <w:ilvl w:val="0"/>
                <w:numId w:val="10"/>
              </w:numPr>
              <w:tabs>
                <w:tab w:val="left" w:pos="637"/>
              </w:tabs>
              <w:spacing w:before="20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氯己定的作用与应用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复方氯己定的作用与应用</w:t>
            </w:r>
          </w:p>
          <w:p>
            <w:pPr>
              <w:pStyle w:val="13"/>
              <w:numPr>
                <w:ilvl w:val="0"/>
                <w:numId w:val="10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甲硝唑的作用与应用</w:t>
            </w:r>
          </w:p>
        </w:tc>
        <w:tc>
          <w:tcPr>
            <w:tcW w:w="1063" w:type="dxa"/>
            <w:vAlign w:val="top"/>
          </w:tcPr>
          <w:p>
            <w:pPr>
              <w:pStyle w:val="13"/>
              <w:spacing w:before="11"/>
              <w:ind w:left="0"/>
              <w:rPr>
                <w:b/>
                <w:sz w:val="25"/>
              </w:rPr>
            </w:pPr>
          </w:p>
          <w:p>
            <w:pPr>
              <w:pStyle w:val="13"/>
              <w:spacing w:before="1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spacing w:before="6"/>
              <w:ind w:left="0"/>
              <w:rPr>
                <w:b/>
                <w:sz w:val="18"/>
              </w:rPr>
            </w:pPr>
          </w:p>
          <w:p>
            <w:pPr>
              <w:pStyle w:val="13"/>
              <w:ind w:left="107" w:leftChars="0"/>
              <w:rPr>
                <w:sz w:val="21"/>
              </w:rPr>
            </w:pPr>
            <w:r>
              <w:rPr>
                <w:sz w:val="21"/>
              </w:rPr>
              <w:t>2.牙周袋用药</w:t>
            </w:r>
          </w:p>
        </w:tc>
        <w:tc>
          <w:tcPr>
            <w:tcW w:w="4573" w:type="dxa"/>
            <w:vAlign w:val="top"/>
          </w:tcPr>
          <w:p>
            <w:pPr>
              <w:pStyle w:val="13"/>
              <w:numPr>
                <w:ilvl w:val="0"/>
                <w:numId w:val="11"/>
              </w:numPr>
              <w:tabs>
                <w:tab w:val="left" w:pos="637"/>
              </w:tabs>
              <w:spacing w:before="25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浓碘甘油的作用与应用</w:t>
            </w:r>
          </w:p>
          <w:p>
            <w:pPr>
              <w:pStyle w:val="13"/>
              <w:numPr>
                <w:ilvl w:val="0"/>
                <w:numId w:val="1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碘苯酚液的作用与应用</w:t>
            </w:r>
          </w:p>
          <w:p>
            <w:pPr>
              <w:pStyle w:val="13"/>
              <w:numPr>
                <w:ilvl w:val="0"/>
                <w:numId w:val="1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过氧化氢溶液的作用与应用</w:t>
            </w:r>
          </w:p>
          <w:p>
            <w:pPr>
              <w:pStyle w:val="13"/>
              <w:numPr>
                <w:ilvl w:val="0"/>
                <w:numId w:val="11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甲硝唑棒的作用与应用</w:t>
            </w:r>
          </w:p>
        </w:tc>
        <w:tc>
          <w:tcPr>
            <w:tcW w:w="1063" w:type="dxa"/>
            <w:vAlign w:val="top"/>
          </w:tcPr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spacing w:before="6"/>
              <w:ind w:left="0"/>
              <w:rPr>
                <w:b/>
                <w:sz w:val="18"/>
              </w:rPr>
            </w:pPr>
          </w:p>
          <w:p>
            <w:pPr>
              <w:pStyle w:val="13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13"/>
              <w:spacing w:before="22"/>
              <w:ind w:left="107" w:leftChars="0"/>
              <w:rPr>
                <w:sz w:val="21"/>
              </w:rPr>
            </w:pPr>
            <w:r>
              <w:rPr>
                <w:sz w:val="21"/>
              </w:rPr>
              <w:t>3.其他</w:t>
            </w:r>
          </w:p>
        </w:tc>
        <w:tc>
          <w:tcPr>
            <w:tcW w:w="4573" w:type="dxa"/>
            <w:vAlign w:val="top"/>
          </w:tcPr>
          <w:p>
            <w:pPr>
              <w:pStyle w:val="13"/>
              <w:spacing w:before="22"/>
              <w:ind w:left="107" w:leftChars="0"/>
              <w:rPr>
                <w:spacing w:val="-3"/>
                <w:sz w:val="21"/>
              </w:rPr>
            </w:pPr>
            <w:r>
              <w:rPr>
                <w:sz w:val="21"/>
              </w:rPr>
              <w:t>牙周塞治剂的作用特点与应用</w:t>
            </w:r>
          </w:p>
        </w:tc>
        <w:tc>
          <w:tcPr>
            <w:tcW w:w="1063" w:type="dxa"/>
            <w:vAlign w:val="top"/>
          </w:tcPr>
          <w:p>
            <w:pPr>
              <w:pStyle w:val="13"/>
              <w:spacing w:before="22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60" w:type="dxa"/>
            <w:vMerge w:val="restart"/>
            <w:vAlign w:val="top"/>
          </w:tcPr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spacing w:before="10"/>
              <w:ind w:left="0"/>
              <w:rPr>
                <w:b/>
                <w:sz w:val="19"/>
              </w:rPr>
            </w:pPr>
          </w:p>
          <w:p>
            <w:pPr>
              <w:pStyle w:val="13"/>
              <w:spacing w:line="278" w:lineRule="auto"/>
              <w:ind w:left="107" w:leftChars="0" w:right="93" w:rightChars="0"/>
              <w:jc w:val="both"/>
              <w:rPr>
                <w:sz w:val="2"/>
                <w:szCs w:val="2"/>
              </w:rPr>
            </w:pPr>
            <w:r>
              <w:rPr>
                <w:spacing w:val="-30"/>
                <w:sz w:val="21"/>
              </w:rPr>
              <w:t>四、口腔</w:t>
            </w:r>
            <w:r>
              <w:rPr>
                <w:spacing w:val="-23"/>
                <w:sz w:val="21"/>
              </w:rPr>
              <w:t>粘 膜 用</w:t>
            </w:r>
            <w:r>
              <w:rPr>
                <w:sz w:val="21"/>
              </w:rPr>
              <w:t>药</w:t>
            </w:r>
          </w:p>
        </w:tc>
        <w:tc>
          <w:tcPr>
            <w:tcW w:w="1928" w:type="dxa"/>
            <w:vAlign w:val="top"/>
          </w:tcPr>
          <w:p>
            <w:pPr>
              <w:pStyle w:val="13"/>
              <w:spacing w:before="178"/>
              <w:ind w:left="107" w:leftChars="0"/>
              <w:rPr>
                <w:sz w:val="21"/>
              </w:rPr>
            </w:pPr>
            <w:r>
              <w:rPr>
                <w:sz w:val="21"/>
              </w:rPr>
              <w:t>1.糊剂</w:t>
            </w:r>
          </w:p>
        </w:tc>
        <w:tc>
          <w:tcPr>
            <w:tcW w:w="4573" w:type="dxa"/>
            <w:vAlign w:val="top"/>
          </w:tcPr>
          <w:p>
            <w:pPr>
              <w:pStyle w:val="13"/>
              <w:numPr>
                <w:ilvl w:val="0"/>
                <w:numId w:val="12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金霉素倍他米松糊的作用与应用</w:t>
            </w:r>
          </w:p>
          <w:p>
            <w:pPr>
              <w:pStyle w:val="13"/>
              <w:numPr>
                <w:ilvl w:val="0"/>
                <w:numId w:val="12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地塞米松糊的作用与应用</w:t>
            </w:r>
          </w:p>
        </w:tc>
        <w:tc>
          <w:tcPr>
            <w:tcW w:w="1063" w:type="dxa"/>
            <w:vAlign w:val="top"/>
          </w:tcPr>
          <w:p>
            <w:pPr>
              <w:pStyle w:val="13"/>
              <w:spacing w:before="178"/>
              <w:ind w:left="107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13"/>
              <w:spacing w:before="22"/>
              <w:ind w:left="107" w:leftChars="0"/>
              <w:rPr>
                <w:sz w:val="21"/>
              </w:rPr>
            </w:pPr>
            <w:r>
              <w:rPr>
                <w:sz w:val="21"/>
              </w:rPr>
              <w:t>2.含片</w:t>
            </w:r>
          </w:p>
        </w:tc>
        <w:tc>
          <w:tcPr>
            <w:tcW w:w="4573" w:type="dxa"/>
            <w:vAlign w:val="top"/>
          </w:tcPr>
          <w:p>
            <w:pPr>
              <w:pStyle w:val="13"/>
              <w:spacing w:before="22"/>
              <w:ind w:left="107" w:leftChars="0"/>
              <w:rPr>
                <w:spacing w:val="-3"/>
                <w:sz w:val="21"/>
              </w:rPr>
            </w:pPr>
            <w:r>
              <w:rPr>
                <w:sz w:val="21"/>
              </w:rPr>
              <w:t>溶菌酶片的作用与应用</w:t>
            </w:r>
          </w:p>
        </w:tc>
        <w:tc>
          <w:tcPr>
            <w:tcW w:w="1063" w:type="dxa"/>
            <w:vAlign w:val="top"/>
          </w:tcPr>
          <w:p>
            <w:pPr>
              <w:pStyle w:val="13"/>
              <w:spacing w:before="22"/>
              <w:ind w:left="107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13"/>
              <w:spacing w:before="22"/>
              <w:ind w:left="107" w:leftChars="0"/>
              <w:rPr>
                <w:sz w:val="21"/>
              </w:rPr>
            </w:pPr>
            <w:r>
              <w:rPr>
                <w:sz w:val="21"/>
              </w:rPr>
              <w:t>3.膜剂</w:t>
            </w:r>
          </w:p>
        </w:tc>
        <w:tc>
          <w:tcPr>
            <w:tcW w:w="4573" w:type="dxa"/>
            <w:vAlign w:val="top"/>
          </w:tcPr>
          <w:p>
            <w:pPr>
              <w:pStyle w:val="13"/>
              <w:spacing w:before="22"/>
              <w:ind w:left="107" w:leftChars="0"/>
              <w:rPr>
                <w:spacing w:val="-3"/>
                <w:sz w:val="21"/>
              </w:rPr>
            </w:pPr>
            <w:r>
              <w:rPr>
                <w:sz w:val="21"/>
              </w:rPr>
              <w:t>复方四环素膜的作用与应用</w:t>
            </w:r>
          </w:p>
        </w:tc>
        <w:tc>
          <w:tcPr>
            <w:tcW w:w="1063" w:type="dxa"/>
            <w:vAlign w:val="top"/>
          </w:tcPr>
          <w:p>
            <w:pPr>
              <w:pStyle w:val="13"/>
              <w:spacing w:before="22"/>
              <w:ind w:left="107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13"/>
              <w:spacing w:before="23"/>
              <w:ind w:left="107" w:leftChars="0"/>
              <w:rPr>
                <w:sz w:val="21"/>
              </w:rPr>
            </w:pPr>
            <w:r>
              <w:rPr>
                <w:sz w:val="21"/>
              </w:rPr>
              <w:t>4.粘附片</w:t>
            </w:r>
          </w:p>
        </w:tc>
        <w:tc>
          <w:tcPr>
            <w:tcW w:w="4573" w:type="dxa"/>
            <w:vAlign w:val="top"/>
          </w:tcPr>
          <w:p>
            <w:pPr>
              <w:pStyle w:val="13"/>
              <w:spacing w:before="23"/>
              <w:ind w:left="107" w:leftChars="0"/>
              <w:rPr>
                <w:spacing w:val="-3"/>
                <w:sz w:val="21"/>
              </w:rPr>
            </w:pPr>
            <w:r>
              <w:rPr>
                <w:sz w:val="21"/>
              </w:rPr>
              <w:t>醋酸地塞米松粘附片的作用与应用</w:t>
            </w:r>
          </w:p>
        </w:tc>
        <w:tc>
          <w:tcPr>
            <w:tcW w:w="1063" w:type="dxa"/>
            <w:vAlign w:val="top"/>
          </w:tcPr>
          <w:p>
            <w:pPr>
              <w:pStyle w:val="13"/>
              <w:spacing w:before="23"/>
              <w:ind w:left="107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13"/>
              <w:spacing w:before="25"/>
              <w:ind w:left="107" w:leftChars="0"/>
              <w:rPr>
                <w:sz w:val="21"/>
              </w:rPr>
            </w:pPr>
            <w:r>
              <w:rPr>
                <w:sz w:val="21"/>
              </w:rPr>
              <w:t>5.凝胶</w:t>
            </w:r>
          </w:p>
        </w:tc>
        <w:tc>
          <w:tcPr>
            <w:tcW w:w="4573" w:type="dxa"/>
            <w:vAlign w:val="top"/>
          </w:tcPr>
          <w:p>
            <w:pPr>
              <w:pStyle w:val="13"/>
              <w:spacing w:before="25"/>
              <w:ind w:left="107" w:leftChars="0"/>
              <w:rPr>
                <w:spacing w:val="-3"/>
                <w:sz w:val="21"/>
              </w:rPr>
            </w:pPr>
            <w:r>
              <w:rPr>
                <w:sz w:val="21"/>
              </w:rPr>
              <w:t>曲安奈德软膏的作用与作用</w:t>
            </w:r>
          </w:p>
        </w:tc>
        <w:tc>
          <w:tcPr>
            <w:tcW w:w="1063" w:type="dxa"/>
            <w:vAlign w:val="top"/>
          </w:tcPr>
          <w:p>
            <w:pPr>
              <w:pStyle w:val="13"/>
              <w:spacing w:before="25"/>
              <w:ind w:left="107" w:leftChars="0"/>
              <w:rPr>
                <w:sz w:val="21"/>
              </w:rPr>
            </w:pPr>
            <w:r>
              <w:rPr>
                <w:sz w:val="21"/>
              </w:rPr>
              <w:t>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60" w:type="dxa"/>
            <w:vMerge w:val="restart"/>
            <w:vAlign w:val="top"/>
          </w:tcPr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spacing w:before="3"/>
              <w:ind w:left="0"/>
              <w:rPr>
                <w:b/>
                <w:sz w:val="22"/>
              </w:rPr>
            </w:pPr>
          </w:p>
          <w:p>
            <w:pPr>
              <w:pStyle w:val="13"/>
              <w:spacing w:line="278" w:lineRule="auto"/>
              <w:ind w:left="107" w:leftChars="0" w:right="93" w:rightChars="0"/>
              <w:jc w:val="both"/>
              <w:rPr>
                <w:sz w:val="2"/>
                <w:szCs w:val="2"/>
              </w:rPr>
            </w:pPr>
            <w:r>
              <w:rPr>
                <w:spacing w:val="-30"/>
                <w:sz w:val="21"/>
              </w:rPr>
              <w:t>五、外科</w:t>
            </w:r>
            <w:r>
              <w:rPr>
                <w:spacing w:val="-23"/>
                <w:sz w:val="21"/>
              </w:rPr>
              <w:t>用 局 部</w:t>
            </w:r>
            <w:r>
              <w:rPr>
                <w:sz w:val="21"/>
              </w:rPr>
              <w:t>麻醉药</w:t>
            </w:r>
          </w:p>
        </w:tc>
        <w:tc>
          <w:tcPr>
            <w:tcW w:w="1928" w:type="dxa"/>
            <w:vAlign w:val="top"/>
          </w:tcPr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spacing w:before="141" w:line="278" w:lineRule="auto"/>
              <w:ind w:left="107" w:leftChars="0" w:right="96" w:rightChars="0"/>
              <w:rPr>
                <w:sz w:val="21"/>
              </w:rPr>
            </w:pPr>
            <w:r>
              <w:rPr>
                <w:sz w:val="21"/>
              </w:rPr>
              <w:t>1.局部麻醉分类作用与应用</w:t>
            </w:r>
          </w:p>
        </w:tc>
        <w:tc>
          <w:tcPr>
            <w:tcW w:w="4573" w:type="dxa"/>
            <w:vAlign w:val="top"/>
          </w:tcPr>
          <w:p>
            <w:pPr>
              <w:pStyle w:val="13"/>
              <w:numPr>
                <w:ilvl w:val="0"/>
                <w:numId w:val="13"/>
              </w:numPr>
              <w:tabs>
                <w:tab w:val="left" w:pos="637"/>
              </w:tabs>
              <w:spacing w:before="3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局部麻醉作用部位的特点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left" w:pos="637"/>
              </w:tabs>
              <w:spacing w:before="40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酯类与磺胺类药物体内代谢的特点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普鲁卡因的作用与应用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丁卡因的作用与应用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利多卡因</w:t>
            </w:r>
          </w:p>
          <w:p>
            <w:pPr>
              <w:pStyle w:val="13"/>
              <w:numPr>
                <w:ilvl w:val="0"/>
                <w:numId w:val="13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加肾局部麻醉药的特点及常见不良反应</w:t>
            </w:r>
          </w:p>
        </w:tc>
        <w:tc>
          <w:tcPr>
            <w:tcW w:w="1063" w:type="dxa"/>
            <w:vAlign w:val="top"/>
          </w:tcPr>
          <w:p>
            <w:pPr>
              <w:pStyle w:val="13"/>
              <w:spacing w:before="32" w:line="278" w:lineRule="auto"/>
              <w:ind w:right="521"/>
              <w:jc w:val="both"/>
              <w:rPr>
                <w:sz w:val="21"/>
              </w:rPr>
            </w:pPr>
            <w:r>
              <w:rPr>
                <w:spacing w:val="-9"/>
                <w:sz w:val="21"/>
              </w:rPr>
              <w:t>了解掌握掌握掌握掌握</w:t>
            </w:r>
          </w:p>
          <w:p>
            <w:pPr>
              <w:pStyle w:val="13"/>
              <w:spacing w:line="266" w:lineRule="exact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spacing w:before="134"/>
              <w:ind w:left="107" w:leftChars="0"/>
              <w:rPr>
                <w:sz w:val="21"/>
              </w:rPr>
            </w:pPr>
            <w:r>
              <w:rPr>
                <w:sz w:val="21"/>
              </w:rPr>
              <w:t>2.麻醉方式与应用</w:t>
            </w:r>
          </w:p>
        </w:tc>
        <w:tc>
          <w:tcPr>
            <w:tcW w:w="4573" w:type="dxa"/>
            <w:vAlign w:val="top"/>
          </w:tcPr>
          <w:p>
            <w:pPr>
              <w:pStyle w:val="13"/>
              <w:numPr>
                <w:ilvl w:val="0"/>
                <w:numId w:val="14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表面麻醉的特点与应用</w:t>
            </w:r>
          </w:p>
          <w:p>
            <w:pPr>
              <w:pStyle w:val="13"/>
              <w:numPr>
                <w:ilvl w:val="0"/>
                <w:numId w:val="1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浸润麻醉的特点与应用</w:t>
            </w:r>
          </w:p>
          <w:p>
            <w:pPr>
              <w:pStyle w:val="13"/>
              <w:numPr>
                <w:ilvl w:val="0"/>
                <w:numId w:val="1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传导麻醉的特点与应用</w:t>
            </w:r>
          </w:p>
          <w:p>
            <w:pPr>
              <w:pStyle w:val="13"/>
              <w:numPr>
                <w:ilvl w:val="0"/>
                <w:numId w:val="14"/>
              </w:numPr>
              <w:tabs>
                <w:tab w:val="left" w:pos="637"/>
              </w:tabs>
              <w:spacing w:before="44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硬膜外麻醉的特点与应用</w:t>
            </w:r>
          </w:p>
          <w:p>
            <w:pPr>
              <w:pStyle w:val="13"/>
              <w:numPr>
                <w:ilvl w:val="0"/>
                <w:numId w:val="14"/>
              </w:numPr>
              <w:tabs>
                <w:tab w:val="left" w:pos="637"/>
              </w:tabs>
              <w:spacing w:before="42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蜘网膜下腔麻醉的特点与应用</w:t>
            </w:r>
          </w:p>
        </w:tc>
        <w:tc>
          <w:tcPr>
            <w:tcW w:w="1063" w:type="dxa"/>
            <w:vAlign w:val="top"/>
          </w:tcPr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ind w:left="0"/>
              <w:rPr>
                <w:b/>
                <w:sz w:val="20"/>
              </w:rPr>
            </w:pPr>
          </w:p>
          <w:p>
            <w:pPr>
              <w:pStyle w:val="13"/>
              <w:spacing w:before="134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13"/>
              <w:spacing w:before="25"/>
              <w:rPr>
                <w:sz w:val="21"/>
              </w:rPr>
            </w:pPr>
            <w:r>
              <w:rPr>
                <w:sz w:val="21"/>
              </w:rPr>
              <w:t>3.组织浸润及神经</w:t>
            </w:r>
          </w:p>
          <w:p>
            <w:pPr>
              <w:pStyle w:val="13"/>
              <w:spacing w:before="43"/>
              <w:ind w:left="107" w:leftChars="0"/>
              <w:rPr>
                <w:sz w:val="21"/>
              </w:rPr>
            </w:pPr>
            <w:r>
              <w:rPr>
                <w:sz w:val="21"/>
              </w:rPr>
              <w:t>干组织局麻药</w:t>
            </w:r>
          </w:p>
        </w:tc>
        <w:tc>
          <w:tcPr>
            <w:tcW w:w="4573" w:type="dxa"/>
            <w:vAlign w:val="top"/>
          </w:tcPr>
          <w:p>
            <w:pPr>
              <w:pStyle w:val="13"/>
              <w:spacing w:before="1"/>
              <w:ind w:left="0"/>
              <w:rPr>
                <w:b/>
                <w:sz w:val="14"/>
              </w:rPr>
            </w:pPr>
          </w:p>
          <w:p>
            <w:pPr>
              <w:pStyle w:val="13"/>
              <w:ind w:left="107" w:leftChars="0"/>
              <w:rPr>
                <w:spacing w:val="-3"/>
                <w:sz w:val="21"/>
              </w:rPr>
            </w:pPr>
            <w:r>
              <w:rPr>
                <w:sz w:val="21"/>
              </w:rPr>
              <w:t>普鲁卡因的特点与应用</w:t>
            </w:r>
          </w:p>
        </w:tc>
        <w:tc>
          <w:tcPr>
            <w:tcW w:w="1063" w:type="dxa"/>
            <w:vAlign w:val="top"/>
          </w:tcPr>
          <w:p>
            <w:pPr>
              <w:pStyle w:val="13"/>
              <w:spacing w:before="1"/>
              <w:ind w:left="0"/>
              <w:rPr>
                <w:b/>
                <w:sz w:val="14"/>
              </w:rPr>
            </w:pPr>
          </w:p>
          <w:p>
            <w:pPr>
              <w:pStyle w:val="13"/>
              <w:ind w:left="107" w:leftChars="0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13"/>
              <w:spacing w:before="22"/>
              <w:ind w:left="107" w:leftChars="0"/>
              <w:rPr>
                <w:sz w:val="21"/>
              </w:rPr>
            </w:pPr>
            <w:r>
              <w:rPr>
                <w:sz w:val="21"/>
              </w:rPr>
              <w:t>4.表面麻醉用药物</w:t>
            </w:r>
          </w:p>
        </w:tc>
        <w:tc>
          <w:tcPr>
            <w:tcW w:w="4573" w:type="dxa"/>
            <w:vAlign w:val="top"/>
          </w:tcPr>
          <w:p>
            <w:pPr>
              <w:pStyle w:val="13"/>
              <w:spacing w:before="22"/>
              <w:ind w:left="107" w:leftChars="0"/>
              <w:rPr>
                <w:spacing w:val="-3"/>
                <w:sz w:val="21"/>
              </w:rPr>
            </w:pPr>
            <w:r>
              <w:rPr>
                <w:sz w:val="21"/>
              </w:rPr>
              <w:t>丁卡因的作用特点与应用</w:t>
            </w:r>
          </w:p>
        </w:tc>
        <w:tc>
          <w:tcPr>
            <w:tcW w:w="1063" w:type="dxa"/>
            <w:vAlign w:val="top"/>
          </w:tcPr>
          <w:p>
            <w:pPr>
              <w:pStyle w:val="13"/>
              <w:spacing w:before="22"/>
              <w:ind w:left="107" w:leftChars="0"/>
              <w:rPr>
                <w:sz w:val="21"/>
              </w:rPr>
            </w:pPr>
            <w:r>
              <w:rPr>
                <w:sz w:val="21"/>
              </w:rPr>
              <w:t>熟练掌握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Align w:val="top"/>
          </w:tcPr>
          <w:p>
            <w:pPr>
              <w:pStyle w:val="13"/>
              <w:spacing w:before="178"/>
              <w:ind w:left="107" w:leftChars="0"/>
              <w:rPr>
                <w:sz w:val="21"/>
              </w:rPr>
            </w:pPr>
            <w:r>
              <w:rPr>
                <w:sz w:val="21"/>
              </w:rPr>
              <w:t>5.不良反应</w:t>
            </w:r>
          </w:p>
        </w:tc>
        <w:tc>
          <w:tcPr>
            <w:tcW w:w="4573" w:type="dxa"/>
            <w:vAlign w:val="top"/>
          </w:tcPr>
          <w:p>
            <w:pPr>
              <w:pStyle w:val="13"/>
              <w:numPr>
                <w:ilvl w:val="0"/>
                <w:numId w:val="15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主要不良反应</w:t>
            </w:r>
          </w:p>
          <w:p>
            <w:pPr>
              <w:pStyle w:val="13"/>
              <w:numPr>
                <w:ilvl w:val="0"/>
                <w:numId w:val="15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过量中毒的主要损害脏器</w:t>
            </w:r>
          </w:p>
        </w:tc>
        <w:tc>
          <w:tcPr>
            <w:tcW w:w="1063" w:type="dxa"/>
            <w:vAlign w:val="top"/>
          </w:tcPr>
          <w:p>
            <w:pPr>
              <w:pStyle w:val="13"/>
              <w:spacing w:before="178"/>
              <w:ind w:left="107" w:leftChars="0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before="4" w:after="1" w:line="240" w:lineRule="auto"/>
        <w:rPr>
          <w:b/>
          <w:sz w:val="10"/>
        </w:rPr>
      </w:pPr>
    </w:p>
    <w:p>
      <w:pPr>
        <w:jc w:val="center"/>
        <w:rPr>
          <w:b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1D12A9"/>
    <w:multiLevelType w:val="multilevel"/>
    <w:tmpl w:val="941D12A9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6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9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8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78" w:hanging="529"/>
      </w:pPr>
      <w:rPr>
        <w:rFonts w:hint="default"/>
        <w:lang w:val="zh-CN" w:eastAsia="zh-CN" w:bidi="zh-CN"/>
      </w:rPr>
    </w:lvl>
  </w:abstractNum>
  <w:abstractNum w:abstractNumId="1">
    <w:nsid w:val="A5435042"/>
    <w:multiLevelType w:val="multilevel"/>
    <w:tmpl w:val="A5435042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6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9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8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78" w:hanging="529"/>
      </w:pPr>
      <w:rPr>
        <w:rFonts w:hint="default"/>
        <w:lang w:val="zh-CN" w:eastAsia="zh-CN" w:bidi="zh-CN"/>
      </w:rPr>
    </w:lvl>
  </w:abstractNum>
  <w:abstractNum w:abstractNumId="2">
    <w:nsid w:val="C0283A65"/>
    <w:multiLevelType w:val="multilevel"/>
    <w:tmpl w:val="C0283A65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6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9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8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78" w:hanging="529"/>
      </w:pPr>
      <w:rPr>
        <w:rFonts w:hint="default"/>
        <w:lang w:val="zh-CN" w:eastAsia="zh-CN" w:bidi="zh-CN"/>
      </w:rPr>
    </w:lvl>
  </w:abstractNum>
  <w:abstractNum w:abstractNumId="3">
    <w:nsid w:val="CB94649F"/>
    <w:multiLevelType w:val="multilevel"/>
    <w:tmpl w:val="CB94649F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6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9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8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78" w:hanging="529"/>
      </w:pPr>
      <w:rPr>
        <w:rFonts w:hint="default"/>
        <w:lang w:val="zh-CN" w:eastAsia="zh-CN" w:bidi="zh-CN"/>
      </w:rPr>
    </w:lvl>
  </w:abstractNum>
  <w:abstractNum w:abstractNumId="4">
    <w:nsid w:val="F066642F"/>
    <w:multiLevelType w:val="multilevel"/>
    <w:tmpl w:val="F066642F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6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9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8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78" w:hanging="529"/>
      </w:pPr>
      <w:rPr>
        <w:rFonts w:hint="default"/>
        <w:lang w:val="zh-CN" w:eastAsia="zh-CN" w:bidi="zh-CN"/>
      </w:rPr>
    </w:lvl>
  </w:abstractNum>
  <w:abstractNum w:abstractNumId="5">
    <w:nsid w:val="269945CE"/>
    <w:multiLevelType w:val="multilevel"/>
    <w:tmpl w:val="269945CE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6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9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8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78" w:hanging="529"/>
      </w:pPr>
      <w:rPr>
        <w:rFonts w:hint="default"/>
        <w:lang w:val="zh-CN" w:eastAsia="zh-CN" w:bidi="zh-CN"/>
      </w:rPr>
    </w:lvl>
  </w:abstractNum>
  <w:abstractNum w:abstractNumId="6">
    <w:nsid w:val="274D3D9B"/>
    <w:multiLevelType w:val="multilevel"/>
    <w:tmpl w:val="274D3D9B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6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9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8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78" w:hanging="529"/>
      </w:pPr>
      <w:rPr>
        <w:rFonts w:hint="default"/>
        <w:lang w:val="zh-CN" w:eastAsia="zh-CN" w:bidi="zh-CN"/>
      </w:rPr>
    </w:lvl>
  </w:abstractNum>
  <w:abstractNum w:abstractNumId="7">
    <w:nsid w:val="329A4FD1"/>
    <w:multiLevelType w:val="multilevel"/>
    <w:tmpl w:val="329A4FD1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6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9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8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78" w:hanging="529"/>
      </w:pPr>
      <w:rPr>
        <w:rFonts w:hint="default"/>
        <w:lang w:val="zh-CN" w:eastAsia="zh-CN" w:bidi="zh-CN"/>
      </w:rPr>
    </w:lvl>
  </w:abstractNum>
  <w:abstractNum w:abstractNumId="8">
    <w:nsid w:val="35ECE9CB"/>
    <w:multiLevelType w:val="multilevel"/>
    <w:tmpl w:val="35ECE9CB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6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9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8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78" w:hanging="529"/>
      </w:pPr>
      <w:rPr>
        <w:rFonts w:hint="default"/>
        <w:lang w:val="zh-CN" w:eastAsia="zh-CN" w:bidi="zh-CN"/>
      </w:rPr>
    </w:lvl>
  </w:abstractNum>
  <w:abstractNum w:abstractNumId="9">
    <w:nsid w:val="408860E8"/>
    <w:multiLevelType w:val="multilevel"/>
    <w:tmpl w:val="408860E8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6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9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8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78" w:hanging="529"/>
      </w:pPr>
      <w:rPr>
        <w:rFonts w:hint="default"/>
        <w:lang w:val="zh-CN" w:eastAsia="zh-CN" w:bidi="zh-CN"/>
      </w:rPr>
    </w:lvl>
  </w:abstractNum>
  <w:abstractNum w:abstractNumId="10">
    <w:nsid w:val="4FA7FC34"/>
    <w:multiLevelType w:val="multilevel"/>
    <w:tmpl w:val="4FA7FC34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6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9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8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78" w:hanging="529"/>
      </w:pPr>
      <w:rPr>
        <w:rFonts w:hint="default"/>
        <w:lang w:val="zh-CN" w:eastAsia="zh-CN" w:bidi="zh-CN"/>
      </w:rPr>
    </w:lvl>
  </w:abstractNum>
  <w:abstractNum w:abstractNumId="11">
    <w:nsid w:val="63B12E74"/>
    <w:multiLevelType w:val="multilevel"/>
    <w:tmpl w:val="63B12E74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6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9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8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78" w:hanging="529"/>
      </w:pPr>
      <w:rPr>
        <w:rFonts w:hint="default"/>
        <w:lang w:val="zh-CN" w:eastAsia="zh-CN" w:bidi="zh-CN"/>
      </w:rPr>
    </w:lvl>
  </w:abstractNum>
  <w:abstractNum w:abstractNumId="12">
    <w:nsid w:val="659EB354"/>
    <w:multiLevelType w:val="multilevel"/>
    <w:tmpl w:val="659EB354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6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9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8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78" w:hanging="529"/>
      </w:pPr>
      <w:rPr>
        <w:rFonts w:hint="default"/>
        <w:lang w:val="zh-CN" w:eastAsia="zh-CN" w:bidi="zh-CN"/>
      </w:rPr>
    </w:lvl>
  </w:abstractNum>
  <w:abstractNum w:abstractNumId="13">
    <w:nsid w:val="6C0BE2D1"/>
    <w:multiLevelType w:val="multilevel"/>
    <w:tmpl w:val="6C0BE2D1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6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9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8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78" w:hanging="529"/>
      </w:pPr>
      <w:rPr>
        <w:rFonts w:hint="default"/>
        <w:lang w:val="zh-CN" w:eastAsia="zh-CN" w:bidi="zh-CN"/>
      </w:rPr>
    </w:lvl>
  </w:abstractNum>
  <w:abstractNum w:abstractNumId="14">
    <w:nsid w:val="7499D7B3"/>
    <w:multiLevelType w:val="multilevel"/>
    <w:tmpl w:val="7499D7B3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2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4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6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9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601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93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86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78" w:hanging="529"/>
      </w:pPr>
      <w:rPr>
        <w:rFonts w:hint="default"/>
        <w:lang w:val="zh-CN" w:eastAsia="zh-CN" w:bidi="zh-CN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14"/>
  </w:num>
  <w:num w:numId="9">
    <w:abstractNumId w:val="5"/>
  </w:num>
  <w:num w:numId="10">
    <w:abstractNumId w:val="13"/>
  </w:num>
  <w:num w:numId="11">
    <w:abstractNumId w:val="0"/>
  </w:num>
  <w:num w:numId="12">
    <w:abstractNumId w:val="12"/>
  </w:num>
  <w:num w:numId="13">
    <w:abstractNumId w:val="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6202EC1"/>
    <w:rsid w:val="20B74642"/>
    <w:rsid w:val="216F0C22"/>
    <w:rsid w:val="24DD4337"/>
    <w:rsid w:val="25BE695F"/>
    <w:rsid w:val="279428D1"/>
    <w:rsid w:val="292F3D56"/>
    <w:rsid w:val="2DFC5FBC"/>
    <w:rsid w:val="33AB1A5E"/>
    <w:rsid w:val="3ACB4C2F"/>
    <w:rsid w:val="3B8064B4"/>
    <w:rsid w:val="3C7324C0"/>
    <w:rsid w:val="3F65494D"/>
    <w:rsid w:val="40082CAD"/>
    <w:rsid w:val="40DE1750"/>
    <w:rsid w:val="41024A57"/>
    <w:rsid w:val="4BBA02F3"/>
    <w:rsid w:val="4DB56E60"/>
    <w:rsid w:val="569B4931"/>
    <w:rsid w:val="5C8D35B1"/>
    <w:rsid w:val="66D25C14"/>
    <w:rsid w:val="6BA56793"/>
    <w:rsid w:val="73DC2906"/>
    <w:rsid w:val="7CC14811"/>
    <w:rsid w:val="7F3311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3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0</TotalTime>
  <ScaleCrop>false</ScaleCrop>
  <LinksUpToDate>false</LinksUpToDate>
  <CharactersWithSpaces>11986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2018-12-26T07:55:32Z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