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09" w:rsidRDefault="001C6A25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201</w:t>
      </w:r>
      <w:r w:rsidR="00E30805">
        <w:rPr>
          <w:rFonts w:ascii="宋体" w:hAnsi="宋体" w:hint="eastAsia"/>
          <w:b/>
          <w:sz w:val="24"/>
          <w:szCs w:val="24"/>
        </w:rPr>
        <w:t>9</w:t>
      </w:r>
      <w:r>
        <w:rPr>
          <w:rFonts w:ascii="宋体" w:hAnsi="宋体" w:hint="eastAsia"/>
          <w:b/>
          <w:sz w:val="24"/>
          <w:szCs w:val="24"/>
        </w:rPr>
        <w:t>年临床执业医师《精神神经系统》考试大纲</w:t>
      </w:r>
    </w:p>
    <w:p w:rsidR="00652409" w:rsidRDefault="001C6A2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</w:t>
      </w:r>
      <w:bookmarkStart w:id="0" w:name="_GoBack"/>
      <w:bookmarkEnd w:id="0"/>
      <w:r w:rsidR="00E30805">
        <w:rPr>
          <w:rFonts w:ascii="宋体" w:hAnsi="宋体" w:hint="eastAsia"/>
          <w:sz w:val="24"/>
          <w:szCs w:val="24"/>
        </w:rPr>
        <w:t>9年</w:t>
      </w:r>
      <w:r>
        <w:rPr>
          <w:rFonts w:ascii="宋体" w:hAnsi="宋体" w:hint="eastAsia"/>
          <w:sz w:val="24"/>
          <w:szCs w:val="24"/>
        </w:rPr>
        <w:t>临床执业医师《精神神经系统》考试大纲已经顺利公布，请广大临床执业医师考生参考：</w:t>
      </w:r>
    </w:p>
    <w:tbl>
      <w:tblPr>
        <w:tblW w:w="9373" w:type="dxa"/>
        <w:jc w:val="center"/>
        <w:tblCellSpacing w:w="0" w:type="dxa"/>
        <w:tblInd w:w="-10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694"/>
        <w:gridCol w:w="5578"/>
      </w:tblGrid>
      <w:tr w:rsidR="00652409"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八、精神神经系统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（一）神经病学概论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运动系统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）上运动神经元瘫痪解剖生理、临床表现、定位诊断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）下运动神经元瘫痪解剖生理、临床表现、定位诊断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）锥体外系损害的临床表现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）小脑损害的临床表现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感觉系统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）浅感觉解剖生理、临床表现、定位诊断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）深感觉解剖生理、临床表现、定位诊断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脑神经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第Ⅱ、Ⅲ、Ⅴ、Ⅵ、Ⅶ、Ⅸ、Ⅹ、Ⅻ对脑神经的解剖生理和临床表现</w:t>
            </w:r>
          </w:p>
        </w:tc>
      </w:tr>
      <w:tr w:rsidR="00E30805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Default="00E308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4.皮质与脑功能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解剖生理和临床表现</w:t>
            </w:r>
          </w:p>
        </w:tc>
      </w:tr>
      <w:tr w:rsidR="00E30805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Default="00E308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5.脑室系统与脑脊液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解剖生理和临床表现</w:t>
            </w:r>
          </w:p>
        </w:tc>
      </w:tr>
      <w:tr w:rsidR="00E30805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Default="00E3080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6.脑血管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0805" w:rsidRPr="00E30805" w:rsidRDefault="00E30805">
            <w:pPr>
              <w:spacing w:line="360" w:lineRule="auto"/>
              <w:rPr>
                <w:rFonts w:ascii="宋体" w:hAnsi="宋体" w:hint="eastAsia"/>
                <w:color w:val="FF0000"/>
                <w:sz w:val="24"/>
                <w:szCs w:val="24"/>
              </w:rPr>
            </w:pPr>
            <w:r w:rsidRPr="00E30805">
              <w:rPr>
                <w:rFonts w:ascii="宋体" w:hAnsi="宋体" w:hint="eastAsia"/>
                <w:color w:val="FF0000"/>
                <w:sz w:val="24"/>
                <w:szCs w:val="24"/>
              </w:rPr>
              <w:t>解剖生理特点和临床相关性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（二）周围神经病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面神经炎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E30805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E30805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E30805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三叉神经痛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急性炎症性脱髓鞘性多发性神经痛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（三）脊髓病变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脊髓压迫症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）常见病因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 w:rsidR="00F24F72"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视神经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脊髓炎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（四）颅脑损伤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头皮损伤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）解剖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颅骨骨折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脑震荡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脑挫裂伤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脑干损伤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</w:t>
            </w:r>
            <w:r>
              <w:rPr>
                <w:rFonts w:ascii="宋体" w:hAnsi="宋体" w:hint="eastAsia"/>
                <w:sz w:val="24"/>
                <w:szCs w:val="24"/>
              </w:rPr>
              <w:t>颅内血肿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）形成机制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）影像学检查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）手术适应证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（五）脑血管疾病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F24F72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缺血性脑卒中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（1）危险因素和发病机制</w:t>
            </w:r>
          </w:p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（2）临床表现</w:t>
            </w:r>
          </w:p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（3）诊断与鉴剐诊断</w:t>
            </w:r>
          </w:p>
          <w:p w:rsidR="00F24F72" w:rsidRPr="00F24F72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（4）急性期治疗与预防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 w:rsidR="001C6A25">
              <w:rPr>
                <w:rFonts w:ascii="宋体" w:hAnsi="宋体" w:hint="eastAsia"/>
                <w:sz w:val="24"/>
                <w:szCs w:val="24"/>
              </w:rPr>
              <w:t>.</w:t>
            </w:r>
            <w:r w:rsidR="001C6A25">
              <w:rPr>
                <w:rFonts w:ascii="宋体" w:hAnsi="宋体" w:hint="eastAsia"/>
                <w:sz w:val="24"/>
                <w:szCs w:val="24"/>
              </w:rPr>
              <w:t>短暂性脑缺血发作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）诊断与鉴剐诊断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 w:rsidR="001C6A25">
              <w:rPr>
                <w:rFonts w:ascii="宋体" w:hAnsi="宋体" w:hint="eastAsia"/>
                <w:sz w:val="24"/>
                <w:szCs w:val="24"/>
              </w:rPr>
              <w:t>.</w:t>
            </w:r>
            <w:r w:rsidR="001C6A25">
              <w:rPr>
                <w:rFonts w:ascii="宋体" w:hAnsi="宋体" w:hint="eastAsia"/>
                <w:sz w:val="24"/>
                <w:szCs w:val="24"/>
              </w:rPr>
              <w:t>脑出血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）常见病因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）急性期治疗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）手术适应证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 w:rsidR="001C6A25">
              <w:rPr>
                <w:rFonts w:ascii="宋体" w:hAnsi="宋体" w:hint="eastAsia"/>
                <w:sz w:val="24"/>
                <w:szCs w:val="24"/>
              </w:rPr>
              <w:t>.</w:t>
            </w:r>
            <w:r w:rsidR="001C6A25">
              <w:rPr>
                <w:rFonts w:ascii="宋体" w:hAnsi="宋体" w:hint="eastAsia"/>
                <w:sz w:val="24"/>
                <w:szCs w:val="24"/>
              </w:rPr>
              <w:t>蛛网膜下腔出血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（六）颅内肿瘤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（七）颅内压增高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（八）脑疝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）常见病因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）处理原则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小脑幕切迹疝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）解剖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枕骨大孔疝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）解剖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（九）帕金森病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）发病机制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F24F72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（十）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阿尔默茨海莫病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 w:rsidP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（1）病因和发病机制</w:t>
            </w:r>
          </w:p>
          <w:p w:rsidR="00F24F72" w:rsidRDefault="00F24F72" w:rsidP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（2）临床表现</w:t>
            </w:r>
          </w:p>
          <w:p w:rsidR="00F24F72" w:rsidRDefault="00F24F72" w:rsidP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（3）诊断与鉴别诊断</w:t>
            </w:r>
          </w:p>
          <w:p w:rsidR="00F24F72" w:rsidRDefault="00F24F72" w:rsidP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</w:t>
            </w:r>
            <w:r w:rsidR="00F24F72"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）偏头痛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（十二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单纯疱疹性脑炎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（十三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）癫痫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）概念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（十四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）神经</w:t>
            </w:r>
            <w:r w:rsidR="001C6A25">
              <w:rPr>
                <w:rFonts w:ascii="宋体" w:hAnsi="宋体" w:hint="eastAsia"/>
                <w:sz w:val="24"/>
                <w:szCs w:val="24"/>
              </w:rPr>
              <w:t>-</w:t>
            </w:r>
            <w:r w:rsidR="001C6A25">
              <w:rPr>
                <w:rFonts w:ascii="宋体" w:hAnsi="宋体" w:hint="eastAsia"/>
                <w:sz w:val="24"/>
                <w:szCs w:val="24"/>
              </w:rPr>
              <w:t>肌接头与肌</w:t>
            </w:r>
            <w:r w:rsidR="001C6A25">
              <w:rPr>
                <w:rFonts w:ascii="宋体" w:hAnsi="宋体" w:hint="eastAsia"/>
                <w:sz w:val="24"/>
                <w:szCs w:val="24"/>
              </w:rPr>
              <w:lastRenderedPageBreak/>
              <w:t>肉疾病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重症肌无力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）病因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周期性麻痹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（十五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）精神障碍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）精神障碍和精神病的概念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）精神障碍的病因学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）精神障碍的分类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）精神障碍的诊断原则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症状学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）认知障碍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）情感障碍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）意志行为障碍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）智能障碍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）自知力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6</w:t>
            </w:r>
            <w:r>
              <w:rPr>
                <w:rFonts w:ascii="宋体" w:hAnsi="宋体" w:hint="eastAsia"/>
                <w:sz w:val="24"/>
                <w:szCs w:val="24"/>
              </w:rPr>
              <w:t>）常见的综合征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八、精神神经系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（十六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）脑器质性疾病所致精神障碍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）概述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）阿尔茨海默病的常见精神症状</w:t>
            </w:r>
          </w:p>
          <w:p w:rsidR="00652409" w:rsidRDefault="001C6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）脑血管疾病的常见精神症状</w:t>
            </w:r>
          </w:p>
          <w:p w:rsidR="00F24F72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（4）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脑炎所致精神障碍的常见精神症状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（十七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）躯体疾病所致精神障碍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）概念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（十八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）精神活性物质所致精神障碍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药物依赖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酒精所致精神障碍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（十九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）精神分裂症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4F72" w:rsidRDefault="00F24F72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概述</w:t>
            </w:r>
          </w:p>
          <w:p w:rsidR="00652409" w:rsidRDefault="001C6A25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）病因和发病机制</w:t>
            </w:r>
          </w:p>
          <w:p w:rsidR="00F24F72" w:rsidRDefault="00F24F72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（3）</w:t>
            </w:r>
            <w:r w:rsidRPr="00F24F72">
              <w:rPr>
                <w:rFonts w:ascii="宋体" w:hAnsi="宋体" w:hint="eastAsia"/>
                <w:color w:val="FF0000"/>
                <w:sz w:val="24"/>
                <w:szCs w:val="24"/>
              </w:rPr>
              <w:t>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24F72"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3774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（二十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）心境障碍（情感性精神障碍）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抑郁症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双相障碍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八、精神神经系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统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恶劣心境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（二十</w:t>
            </w:r>
            <w:r w:rsidR="0037744A">
              <w:rPr>
                <w:rFonts w:ascii="宋体" w:hAnsi="宋体" w:hint="eastAsia"/>
                <w:sz w:val="24"/>
                <w:szCs w:val="24"/>
              </w:rPr>
              <w:t>一</w:t>
            </w:r>
            <w:r>
              <w:rPr>
                <w:rFonts w:ascii="宋体" w:hAnsi="宋体" w:hint="eastAsia"/>
                <w:sz w:val="24"/>
                <w:szCs w:val="24"/>
              </w:rPr>
              <w:t>）神经症性及分离（转换）性障碍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概念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）临床特点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）分类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）治疗原则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恐惧症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惊恐障碍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4.</w:t>
            </w:r>
            <w:r>
              <w:rPr>
                <w:rFonts w:ascii="宋体" w:hAnsi="宋体" w:hint="eastAsia"/>
                <w:sz w:val="24"/>
                <w:szCs w:val="24"/>
              </w:rPr>
              <w:t>广泛性焦虑症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5.</w:t>
            </w:r>
            <w:r>
              <w:rPr>
                <w:rFonts w:ascii="宋体" w:hAnsi="宋体" w:hint="eastAsia"/>
                <w:sz w:val="24"/>
                <w:szCs w:val="24"/>
              </w:rPr>
              <w:t>强迫障碍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37744A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4A" w:rsidRDefault="0037744A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7744A" w:rsidRDefault="0037744A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6.躯体形式障碍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1E6E" w:rsidRDefault="00AD1E6E" w:rsidP="00AD1E6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（1）诊断</w:t>
            </w:r>
          </w:p>
          <w:p w:rsidR="0037744A" w:rsidRDefault="00AD1E6E" w:rsidP="00AD1E6E">
            <w:pPr>
              <w:spacing w:line="36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（2）治疗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AD1E6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 w:rsidR="001C6A25">
              <w:rPr>
                <w:rFonts w:ascii="宋体" w:hAnsi="宋体" w:hint="eastAsia"/>
                <w:sz w:val="24"/>
                <w:szCs w:val="24"/>
              </w:rPr>
              <w:t>.</w:t>
            </w:r>
            <w:r w:rsidR="001C6A25">
              <w:rPr>
                <w:rFonts w:ascii="宋体" w:hAnsi="宋体" w:hint="eastAsia"/>
                <w:sz w:val="24"/>
                <w:szCs w:val="24"/>
              </w:rPr>
              <w:t>分离（转换）性障碍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AD1E6E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（二十二</w:t>
            </w:r>
            <w:r w:rsidR="001C6A25">
              <w:rPr>
                <w:rFonts w:ascii="宋体" w:hAnsi="宋体" w:hint="eastAsia"/>
                <w:sz w:val="24"/>
                <w:szCs w:val="24"/>
              </w:rPr>
              <w:t>）应激相关障碍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急性应激障碍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创伤后应激障碍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适应障碍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（二十二）心理生理障碍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进食障碍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）概述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4"/>
                <w:szCs w:val="24"/>
              </w:rPr>
              <w:t>睡眠障碍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概述</w:t>
            </w:r>
          </w:p>
        </w:tc>
      </w:tr>
      <w:tr w:rsidR="00652409">
        <w:trPr>
          <w:tblCellSpacing w:w="0" w:type="dxa"/>
          <w:jc w:val="center"/>
        </w:trPr>
        <w:tc>
          <w:tcPr>
            <w:tcW w:w="11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65240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</w:t>
            </w:r>
            <w:r>
              <w:rPr>
                <w:rFonts w:ascii="宋体" w:hAnsi="宋体" w:hint="eastAsia"/>
                <w:sz w:val="24"/>
                <w:szCs w:val="24"/>
              </w:rPr>
              <w:t>失眠症</w:t>
            </w:r>
          </w:p>
        </w:tc>
        <w:tc>
          <w:tcPr>
            <w:tcW w:w="5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）临床表现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）诊断与鉴别诊断</w:t>
            </w:r>
          </w:p>
          <w:p w:rsidR="00652409" w:rsidRDefault="001C6A25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）治疗</w:t>
            </w:r>
          </w:p>
        </w:tc>
      </w:tr>
    </w:tbl>
    <w:p w:rsidR="00652409" w:rsidRDefault="00652409">
      <w:pPr>
        <w:spacing w:line="360" w:lineRule="auto"/>
        <w:rPr>
          <w:rFonts w:ascii="宋体" w:hAnsi="宋体"/>
          <w:sz w:val="24"/>
          <w:szCs w:val="24"/>
        </w:rPr>
      </w:pPr>
    </w:p>
    <w:p w:rsidR="00652409" w:rsidRDefault="00652409"/>
    <w:sectPr w:rsidR="00652409" w:rsidSect="0065240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25" w:rsidRDefault="001C6A25" w:rsidP="00652409">
      <w:r>
        <w:separator/>
      </w:r>
    </w:p>
  </w:endnote>
  <w:endnote w:type="continuationSeparator" w:id="0">
    <w:p w:rsidR="001C6A25" w:rsidRDefault="001C6A25" w:rsidP="0065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25" w:rsidRDefault="001C6A25" w:rsidP="00652409">
      <w:r>
        <w:separator/>
      </w:r>
    </w:p>
  </w:footnote>
  <w:footnote w:type="continuationSeparator" w:id="0">
    <w:p w:rsidR="001C6A25" w:rsidRDefault="001C6A25" w:rsidP="006524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09" w:rsidRDefault="001C6A25">
    <w:pPr>
      <w:pStyle w:val="a5"/>
      <w:jc w:val="left"/>
      <w:rPr>
        <w:rFonts w:ascii="宋体" w:hAnsi="宋体"/>
      </w:rPr>
    </w:pPr>
    <w:r>
      <w:rPr>
        <w:noProof/>
      </w:rPr>
      <w:drawing>
        <wp:inline distT="0" distB="0" distL="0" distR="0">
          <wp:extent cx="1590675" cy="400050"/>
          <wp:effectExtent l="19050" t="0" r="9525" b="0"/>
          <wp:docPr id="1" name="图片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</w:t>
    </w:r>
    <w:r>
      <w:rPr>
        <w:rFonts w:ascii="宋体" w:hAnsi="宋体" w:hint="eastAsia"/>
      </w:rPr>
      <w:t xml:space="preserve">　　</w:t>
    </w:r>
    <w:r>
      <w:rPr>
        <w:rFonts w:ascii="宋体" w:hAnsi="宋体" w:hint="eastAsia"/>
      </w:rPr>
      <w:t xml:space="preserve"> </w:t>
    </w:r>
    <w:hyperlink r:id="rId2" w:history="1">
      <w:r>
        <w:rPr>
          <w:rStyle w:val="a6"/>
          <w:rFonts w:ascii="宋体" w:hAnsi="宋体" w:hint="eastAsia"/>
        </w:rPr>
        <w:t>正保远程教育</w:t>
      </w:r>
    </w:hyperlink>
    <w:r>
      <w:rPr>
        <w:rFonts w:ascii="宋体" w:hAnsi="宋体" w:hint="eastAsia"/>
      </w:rPr>
      <w:t>（美国纽交所上市公司　代码：</w:t>
    </w:r>
    <w:r>
      <w:rPr>
        <w:rFonts w:ascii="宋体" w:hAnsi="宋体" w:hint="eastAsia"/>
      </w:rPr>
      <w:t>DL</w:t>
    </w:r>
    <w:r>
      <w:rPr>
        <w:rFonts w:ascii="宋体" w:hAnsi="宋体"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5FB"/>
    <w:rsid w:val="000365FB"/>
    <w:rsid w:val="001C6A25"/>
    <w:rsid w:val="0037744A"/>
    <w:rsid w:val="003E49BC"/>
    <w:rsid w:val="00502AA6"/>
    <w:rsid w:val="0057412D"/>
    <w:rsid w:val="00652409"/>
    <w:rsid w:val="008575FD"/>
    <w:rsid w:val="00AD1E6E"/>
    <w:rsid w:val="00C533B1"/>
    <w:rsid w:val="00E30805"/>
    <w:rsid w:val="00F24F72"/>
    <w:rsid w:val="5C3C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0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24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4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5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Hyperlink"/>
    <w:uiPriority w:val="99"/>
    <w:semiHidden/>
    <w:unhideWhenUsed/>
    <w:rsid w:val="00652409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524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524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24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eled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李宇宸</cp:lastModifiedBy>
  <cp:revision>6</cp:revision>
  <dcterms:created xsi:type="dcterms:W3CDTF">2017-03-21T02:41:00Z</dcterms:created>
  <dcterms:modified xsi:type="dcterms:W3CDTF">2018-10-09T09:02:00Z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