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【解析】慢性肾炎的治疗应以延缓或防止肾功能进行性恶化、改善或缓解临床症状及防治严重合并症为主要目的，而不以消除尿红细胞或轻微尿蛋白为目标。 尿蛋白的治疗目标争取减少至&lt;1 g/ d，并力争把血应控制在理想水平。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22.【答案】B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【解析】慢性肾小球肾炎患者高血压的治疗目标:尿蛋白&gt;1 g/ d，血压应控制在 125/75mmHg 以下，尿蛋白&lt;1 g/ d，血压控制可放宽到 130/80 mmHg 以下。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23.【答案】C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【解析】缺铁时首先是体内贮存铁耗尽，继之红细胞内铁缺乏，最终引起缺铁性贫血。在缺铁性贫血时，骨髓象显示增生活跃或明显活跃，且以红系增生为主，网织红细胞正常或轻度增高(A、E 选项叙述错误)，MCV 的降低只是提示红细胞体积小，也可见于慢性病贫血、海洋性贫血等疾病，同样血清铁的减低也并非缺铁性贫血专有，慢性病贫血也可以出现(B、D 选项特异性差，可排除)。 骨髓中铁粒幼红细胞减少，提示红细胞内铁缺乏，所以是缺铁性贫血最可靠的诊断依据。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24.【答案】B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【解析】注射铁剂只适于不能耐受口服铁剂、腹泻严重而贫血又较重的病儿，故叙述错误。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25.【答案】E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【解析】在被毒蛇咬伤后，立即用布条类、手巾或绷带等物，在伤肢近侧 5~10 cm 处或在伤指(趾)根部予以绑扎，在护送途中应每隔 20 分钟松绑一次，每次 1~2 分钟，以防止伤肢淤血及组织坏死。 待伤口得到彻底清创处理和服用蛇药片 3~4 小时后，才能解除绑带。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26.【答案】C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【解析】凝固汽油弹爆蚱时，即用雨衣或他物遮盖身体，待油滴落下后抛掉遮盖物，离开燃烧区。 灭火时忌直接用手去扑打，可用湿布或砂土覆盖，或跳入水中，如有浓烟，用湿布掩盖口鼻保护呼吸道。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27.【答案】E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【解析】单纯型热性惊厥，又称典型高热惊厥，多呈全身性强直-阵挛性发作，少数也可以有肌阵挛、失神等发作形式。 惊厥持续数秒至 10 分钟，可伴有发作后短暂的嗜睡。 在 1次发热性疾病过程中，大多只有 1 次惊厥发作，也有个别的发作 2 次。 约有 50%的患儿会在今后发热时再次甚至多次发作。 复杂型热惊厥，一般 1 次惊厥的持续时间在 10 分钟以上，24 小时内反复发作 2 次以上，多呈局灶性发作(E 错)，累计发作总数在 5 次以上。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28.【答案】D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【解析】骨折治疗有三大原则:复位、固定、康复(即功能锻炼)，而且这三者具有过程的相贯性，即“复位—固定—康复”。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29.【答案】C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【解析】心室夺获是确立室性心动过速的最重要依据。 心室夺获是指室速发作时少数室上性冲动可下传心室，产生心室夺获，表现为 P 波之后有一提前发生的正常 QRS 波群。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30.【答案】D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【解析】尿潴留的病因可分为机械性和动力性两类。 机械性梗阻最多见，常见的病因有前列腺增生、尿道损伤、尿道狭窄、膀胱及尿道结石、肿瘤、异物以及膀胱内大量凝血块等，少见的病因有盆内肿瘤、妊娠子宫压迫、处女膜闭锁及阴道积血等。 动力性梗阻是指中枢或周围神经系统病变，如脊髓或马尾损伤、肿瘤，糖尿病等，造成神经源性膀胱功能障碍引起。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31.【答案】E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32.【答案】D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【解析】细菌性阴道病分泌物特点是灰白色，均匀一致，稀薄，常附着于阴道壁。 分泌物 pH 值&gt;4.5，线索细胞阳性，胺臭味试验阳性。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33.【答案】E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【解析】五个备选项中，A、B、C 选项属于按骨折线部位分类，主要是判断预后出现股骨头坏死的机会大小，D、E 选项是按骨折线的方向分类，以判断骨折是否稳定，来决定选择非手术疗法还是手术疗法。 ①Pauwells 角&gt;50°，为内收骨折。 由于骨折面接触较少，容易再移位，故属于不稳定性骨折，治疗以手术疗法为主。 Pauwells 角越大，骨折端所遭受的剪切力越大，骨折越不稳定。 ②Pauwells 角&lt;30°，为外展骨折。 由于骨折面接触较多，不容易再移位，故属于稳定性骨折，多采用非手术疗法。 但若处理不当，如过度牵引、外旋、内收或过早负重等，也可发生移位，成为不稳定性骨折。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34.【答案】D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【解析】脊髓型颈椎病占颈椎病的 10% ~15%脊髓受到中央后突的髓核、椎体后缘骨赘、增生肥厚的黄韧带及钙化的后纵韧带等压迫，出现脊髓损害，病人表现为上肢或下肢麻木无力、僵硬，双足踩棉花感，足尖不敢离地，触觉障碍，束胸感，夹持东西无力。 后期出现排尿、排便困难等障碍。 检查时有感觉障碍平面，肌力减退，四肢腱反射亢进或活跃，霍夫曼征、髌阵挛、踝阵挛及巴宾斯基征等阳性病理改变。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35.【答案】E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【解析】后遗症期多见于 3 岁以后小儿，临床症状消失，血生化及骨骼 X 线检查正常，仅遗留不同程度的骨骼畸形，轻中度佝偻病治疗后很少留有骨骼改变。 血清钙降低，血磷降低和方颅、颅骨软化是激期的表现，易激惹、烦躁、枕秃是早期的表现。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36.【答案】D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【解析】急性肾炎急性期需卧床休息 1~2 周，至肉眼血尿消失，水肿减轻，血压正常方可下床轻微活动，红细胞沉降率正常方可上学。 3 个月内应避免重体力劳动，尿检完全正常后方可进行体力活动。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37.【答案】B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【解析】青紫是法洛四联症最早出现而且是主要表现，其程度和出现的早晚与肺动脉狭窄程度有关。 多见于毛细血管丰富的浅表部位，如唇、指(趾)甲床、球结合膜等。 阵发性的呼吸困难或晕厥是婴幼儿期易发生的症状。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38.【答案】D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【解析】典型的猩红热一般起病很急，临床以发热、咽峡炎、病后 24 小时内出现弥漫性</w:t>
      </w:r>
      <w:bookmarkStart w:id="0" w:name="_GoBack"/>
      <w:bookmarkEnd w:id="0"/>
      <w:r>
        <w:rPr>
          <w:sz w:val="18"/>
          <w:szCs w:val="18"/>
        </w:rPr>
        <w:t>充血性皮疹为三大特征性表现，发热 1~2 天出疹，出疹时高热。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39.【答案】D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40.【答案】E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B1A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小红</cp:lastModifiedBy>
  <dcterms:modified xsi:type="dcterms:W3CDTF">2018-07-26T01:34:31Z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